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6199" w14:textId="05497A06" w:rsidR="005F2CB5" w:rsidRDefault="005F2CB5" w:rsidP="005F2CB5">
      <w:pPr>
        <w:jc w:val="center"/>
        <w:rPr>
          <w:b/>
          <w:bCs/>
          <w:sz w:val="44"/>
          <w:szCs w:val="44"/>
        </w:rPr>
      </w:pPr>
      <w:r w:rsidRPr="005F2CB5">
        <w:rPr>
          <w:b/>
          <w:bCs/>
          <w:sz w:val="44"/>
          <w:szCs w:val="44"/>
        </w:rPr>
        <w:t>Medication Policy</w:t>
      </w:r>
    </w:p>
    <w:sdt>
      <w:sdtPr>
        <w:rPr>
          <w:rFonts w:asciiTheme="minorHAnsi" w:eastAsiaTheme="minorHAnsi" w:hAnsiTheme="minorHAnsi" w:cstheme="minorBidi"/>
          <w:color w:val="auto"/>
          <w:kern w:val="2"/>
          <w:sz w:val="22"/>
          <w:szCs w:val="22"/>
          <w:lang w:val="en-GB"/>
          <w14:ligatures w14:val="standardContextual"/>
        </w:rPr>
        <w:id w:val="1252470617"/>
        <w:docPartObj>
          <w:docPartGallery w:val="Table of Contents"/>
          <w:docPartUnique/>
        </w:docPartObj>
      </w:sdtPr>
      <w:sdtEndPr>
        <w:rPr>
          <w:b/>
          <w:bCs/>
          <w:noProof/>
        </w:rPr>
      </w:sdtEndPr>
      <w:sdtContent>
        <w:p w14:paraId="26BE9E89" w14:textId="342C5F60" w:rsidR="000350ED" w:rsidRDefault="000350ED">
          <w:pPr>
            <w:pStyle w:val="TOCHeading"/>
          </w:pPr>
          <w:r>
            <w:t>Table of Contents</w:t>
          </w:r>
        </w:p>
        <w:p w14:paraId="353CF96C" w14:textId="3A49A43C" w:rsidR="000350ED" w:rsidRDefault="000350ED">
          <w:pPr>
            <w:pStyle w:val="TOC1"/>
            <w:tabs>
              <w:tab w:val="right" w:leader="dot" w:pos="9628"/>
            </w:tabs>
            <w:rPr>
              <w:rFonts w:eastAsiaTheme="minorEastAsia"/>
              <w:noProof/>
              <w:lang w:eastAsia="en-GB"/>
            </w:rPr>
          </w:pPr>
          <w:r>
            <w:fldChar w:fldCharType="begin"/>
          </w:r>
          <w:r>
            <w:instrText xml:space="preserve"> TOC \o "1-3" \h \z \u </w:instrText>
          </w:r>
          <w:r>
            <w:fldChar w:fldCharType="separate"/>
          </w:r>
          <w:hyperlink w:anchor="_Toc159250293" w:history="1">
            <w:r w:rsidRPr="00AB7D66">
              <w:rPr>
                <w:rStyle w:val="Hyperlink"/>
                <w:rFonts w:ascii="Roboto" w:eastAsia="Calibri" w:hAnsi="Roboto" w:cs="Twinkl"/>
                <w:b/>
                <w:noProof/>
              </w:rPr>
              <w:t>Introduction</w:t>
            </w:r>
            <w:r>
              <w:rPr>
                <w:noProof/>
                <w:webHidden/>
              </w:rPr>
              <w:tab/>
            </w:r>
            <w:r>
              <w:rPr>
                <w:noProof/>
                <w:webHidden/>
              </w:rPr>
              <w:fldChar w:fldCharType="begin"/>
            </w:r>
            <w:r>
              <w:rPr>
                <w:noProof/>
                <w:webHidden/>
              </w:rPr>
              <w:instrText xml:space="preserve"> PAGEREF _Toc159250293 \h </w:instrText>
            </w:r>
            <w:r>
              <w:rPr>
                <w:noProof/>
                <w:webHidden/>
              </w:rPr>
            </w:r>
            <w:r>
              <w:rPr>
                <w:noProof/>
                <w:webHidden/>
              </w:rPr>
              <w:fldChar w:fldCharType="separate"/>
            </w:r>
            <w:r>
              <w:rPr>
                <w:noProof/>
                <w:webHidden/>
              </w:rPr>
              <w:t>2</w:t>
            </w:r>
            <w:r>
              <w:rPr>
                <w:noProof/>
                <w:webHidden/>
              </w:rPr>
              <w:fldChar w:fldCharType="end"/>
            </w:r>
          </w:hyperlink>
        </w:p>
        <w:p w14:paraId="7F3967F7" w14:textId="36FBE107" w:rsidR="000350ED" w:rsidRDefault="00E63A31">
          <w:pPr>
            <w:pStyle w:val="TOC2"/>
            <w:tabs>
              <w:tab w:val="left" w:pos="660"/>
              <w:tab w:val="right" w:leader="dot" w:pos="9628"/>
            </w:tabs>
            <w:rPr>
              <w:rFonts w:eastAsiaTheme="minorEastAsia"/>
              <w:noProof/>
              <w:lang w:eastAsia="en-GB"/>
            </w:rPr>
          </w:pPr>
          <w:hyperlink w:anchor="_Toc159250294" w:history="1">
            <w:r w:rsidR="000350ED" w:rsidRPr="00AB7D66">
              <w:rPr>
                <w:rStyle w:val="Hyperlink"/>
                <w:rFonts w:ascii="Symbol" w:hAnsi="Symbol"/>
                <w:noProof/>
              </w:rPr>
              <w:t></w:t>
            </w:r>
            <w:r w:rsidR="000350ED">
              <w:rPr>
                <w:rFonts w:eastAsiaTheme="minorEastAsia"/>
                <w:noProof/>
                <w:lang w:eastAsia="en-GB"/>
              </w:rPr>
              <w:tab/>
            </w:r>
            <w:r w:rsidR="000350ED" w:rsidRPr="00AB7D66">
              <w:rPr>
                <w:rStyle w:val="Hyperlink"/>
                <w:noProof/>
              </w:rPr>
              <w:t>Scope</w:t>
            </w:r>
            <w:r w:rsidR="000350ED">
              <w:rPr>
                <w:noProof/>
                <w:webHidden/>
              </w:rPr>
              <w:tab/>
            </w:r>
            <w:r w:rsidR="000350ED">
              <w:rPr>
                <w:noProof/>
                <w:webHidden/>
              </w:rPr>
              <w:fldChar w:fldCharType="begin"/>
            </w:r>
            <w:r w:rsidR="000350ED">
              <w:rPr>
                <w:noProof/>
                <w:webHidden/>
              </w:rPr>
              <w:instrText xml:space="preserve"> PAGEREF _Toc159250294 \h </w:instrText>
            </w:r>
            <w:r w:rsidR="000350ED">
              <w:rPr>
                <w:noProof/>
                <w:webHidden/>
              </w:rPr>
            </w:r>
            <w:r w:rsidR="000350ED">
              <w:rPr>
                <w:noProof/>
                <w:webHidden/>
              </w:rPr>
              <w:fldChar w:fldCharType="separate"/>
            </w:r>
            <w:r w:rsidR="000350ED">
              <w:rPr>
                <w:noProof/>
                <w:webHidden/>
              </w:rPr>
              <w:t>2</w:t>
            </w:r>
            <w:r w:rsidR="000350ED">
              <w:rPr>
                <w:noProof/>
                <w:webHidden/>
              </w:rPr>
              <w:fldChar w:fldCharType="end"/>
            </w:r>
          </w:hyperlink>
        </w:p>
        <w:p w14:paraId="585676B9" w14:textId="0F2674C9" w:rsidR="000350ED" w:rsidRDefault="00E63A31">
          <w:pPr>
            <w:pStyle w:val="TOC1"/>
            <w:tabs>
              <w:tab w:val="right" w:leader="dot" w:pos="9628"/>
            </w:tabs>
            <w:rPr>
              <w:rFonts w:eastAsiaTheme="minorEastAsia"/>
              <w:noProof/>
              <w:lang w:eastAsia="en-GB"/>
            </w:rPr>
          </w:pPr>
          <w:hyperlink w:anchor="_Toc159250295" w:history="1">
            <w:r w:rsidR="000350ED" w:rsidRPr="00AB7D66">
              <w:rPr>
                <w:rStyle w:val="Hyperlink"/>
                <w:rFonts w:ascii="Roboto" w:eastAsia="Calibri" w:hAnsi="Roboto" w:cs="Twinkl"/>
                <w:b/>
                <w:noProof/>
              </w:rPr>
              <w:t>Medication Expectations</w:t>
            </w:r>
            <w:r w:rsidR="000350ED">
              <w:rPr>
                <w:noProof/>
                <w:webHidden/>
              </w:rPr>
              <w:tab/>
            </w:r>
            <w:r w:rsidR="000350ED">
              <w:rPr>
                <w:noProof/>
                <w:webHidden/>
              </w:rPr>
              <w:fldChar w:fldCharType="begin"/>
            </w:r>
            <w:r w:rsidR="000350ED">
              <w:rPr>
                <w:noProof/>
                <w:webHidden/>
              </w:rPr>
              <w:instrText xml:space="preserve"> PAGEREF _Toc159250295 \h </w:instrText>
            </w:r>
            <w:r w:rsidR="000350ED">
              <w:rPr>
                <w:noProof/>
                <w:webHidden/>
              </w:rPr>
            </w:r>
            <w:r w:rsidR="000350ED">
              <w:rPr>
                <w:noProof/>
                <w:webHidden/>
              </w:rPr>
              <w:fldChar w:fldCharType="separate"/>
            </w:r>
            <w:r w:rsidR="000350ED">
              <w:rPr>
                <w:noProof/>
                <w:webHidden/>
              </w:rPr>
              <w:t>2</w:t>
            </w:r>
            <w:r w:rsidR="000350ED">
              <w:rPr>
                <w:noProof/>
                <w:webHidden/>
              </w:rPr>
              <w:fldChar w:fldCharType="end"/>
            </w:r>
          </w:hyperlink>
        </w:p>
        <w:p w14:paraId="08158B20" w14:textId="1E4B7329" w:rsidR="000350ED" w:rsidRDefault="00E63A31">
          <w:pPr>
            <w:pStyle w:val="TOC2"/>
            <w:tabs>
              <w:tab w:val="left" w:pos="660"/>
              <w:tab w:val="right" w:leader="dot" w:pos="9628"/>
            </w:tabs>
            <w:rPr>
              <w:rFonts w:eastAsiaTheme="minorEastAsia"/>
              <w:noProof/>
              <w:lang w:eastAsia="en-GB"/>
            </w:rPr>
          </w:pPr>
          <w:hyperlink w:anchor="_Toc159250296" w:history="1">
            <w:r w:rsidR="000350ED" w:rsidRPr="00AB7D66">
              <w:rPr>
                <w:rStyle w:val="Hyperlink"/>
                <w:rFonts w:ascii="Symbol" w:hAnsi="Symbol"/>
                <w:noProof/>
              </w:rPr>
              <w:t></w:t>
            </w:r>
            <w:r w:rsidR="000350ED">
              <w:rPr>
                <w:rFonts w:eastAsiaTheme="minorEastAsia"/>
                <w:noProof/>
                <w:lang w:eastAsia="en-GB"/>
              </w:rPr>
              <w:tab/>
            </w:r>
            <w:r w:rsidR="000350ED" w:rsidRPr="00AB7D66">
              <w:rPr>
                <w:rStyle w:val="Hyperlink"/>
                <w:noProof/>
              </w:rPr>
              <w:t>For All Parents, Staff, Students and Volunteers</w:t>
            </w:r>
            <w:r w:rsidR="000350ED">
              <w:rPr>
                <w:noProof/>
                <w:webHidden/>
              </w:rPr>
              <w:tab/>
            </w:r>
            <w:r w:rsidR="000350ED">
              <w:rPr>
                <w:noProof/>
                <w:webHidden/>
              </w:rPr>
              <w:fldChar w:fldCharType="begin"/>
            </w:r>
            <w:r w:rsidR="000350ED">
              <w:rPr>
                <w:noProof/>
                <w:webHidden/>
              </w:rPr>
              <w:instrText xml:space="preserve"> PAGEREF _Toc159250296 \h </w:instrText>
            </w:r>
            <w:r w:rsidR="000350ED">
              <w:rPr>
                <w:noProof/>
                <w:webHidden/>
              </w:rPr>
            </w:r>
            <w:r w:rsidR="000350ED">
              <w:rPr>
                <w:noProof/>
                <w:webHidden/>
              </w:rPr>
              <w:fldChar w:fldCharType="separate"/>
            </w:r>
            <w:r w:rsidR="000350ED">
              <w:rPr>
                <w:noProof/>
                <w:webHidden/>
              </w:rPr>
              <w:t>2</w:t>
            </w:r>
            <w:r w:rsidR="000350ED">
              <w:rPr>
                <w:noProof/>
                <w:webHidden/>
              </w:rPr>
              <w:fldChar w:fldCharType="end"/>
            </w:r>
          </w:hyperlink>
        </w:p>
        <w:p w14:paraId="3D86FE07" w14:textId="19A3EC3B" w:rsidR="000350ED" w:rsidRDefault="00E63A31">
          <w:pPr>
            <w:pStyle w:val="TOC1"/>
            <w:tabs>
              <w:tab w:val="right" w:leader="dot" w:pos="9628"/>
            </w:tabs>
            <w:rPr>
              <w:rFonts w:eastAsiaTheme="minorEastAsia"/>
              <w:noProof/>
              <w:lang w:eastAsia="en-GB"/>
            </w:rPr>
          </w:pPr>
          <w:hyperlink w:anchor="_Toc159250297" w:history="1">
            <w:r w:rsidR="000350ED" w:rsidRPr="00AB7D66">
              <w:rPr>
                <w:rStyle w:val="Hyperlink"/>
                <w:rFonts w:ascii="Roboto" w:eastAsia="Calibri" w:hAnsi="Roboto" w:cs="Twinkl"/>
                <w:b/>
                <w:noProof/>
              </w:rPr>
              <w:t>Medication Processes and Procedures</w:t>
            </w:r>
            <w:r w:rsidR="000350ED">
              <w:rPr>
                <w:noProof/>
                <w:webHidden/>
              </w:rPr>
              <w:tab/>
            </w:r>
            <w:r w:rsidR="000350ED">
              <w:rPr>
                <w:noProof/>
                <w:webHidden/>
              </w:rPr>
              <w:fldChar w:fldCharType="begin"/>
            </w:r>
            <w:r w:rsidR="000350ED">
              <w:rPr>
                <w:noProof/>
                <w:webHidden/>
              </w:rPr>
              <w:instrText xml:space="preserve"> PAGEREF _Toc159250297 \h </w:instrText>
            </w:r>
            <w:r w:rsidR="000350ED">
              <w:rPr>
                <w:noProof/>
                <w:webHidden/>
              </w:rPr>
            </w:r>
            <w:r w:rsidR="000350ED">
              <w:rPr>
                <w:noProof/>
                <w:webHidden/>
              </w:rPr>
              <w:fldChar w:fldCharType="separate"/>
            </w:r>
            <w:r w:rsidR="000350ED">
              <w:rPr>
                <w:noProof/>
                <w:webHidden/>
              </w:rPr>
              <w:t>2</w:t>
            </w:r>
            <w:r w:rsidR="000350ED">
              <w:rPr>
                <w:noProof/>
                <w:webHidden/>
              </w:rPr>
              <w:fldChar w:fldCharType="end"/>
            </w:r>
          </w:hyperlink>
        </w:p>
        <w:p w14:paraId="7ECC1D3E" w14:textId="7B486F9B" w:rsidR="000350ED" w:rsidRDefault="00E63A31">
          <w:pPr>
            <w:pStyle w:val="TOC2"/>
            <w:tabs>
              <w:tab w:val="left" w:pos="660"/>
              <w:tab w:val="right" w:leader="dot" w:pos="9628"/>
            </w:tabs>
            <w:rPr>
              <w:rFonts w:eastAsiaTheme="minorEastAsia"/>
              <w:noProof/>
              <w:lang w:eastAsia="en-GB"/>
            </w:rPr>
          </w:pPr>
          <w:hyperlink w:anchor="_Toc159250298" w:history="1">
            <w:r w:rsidR="000350ED" w:rsidRPr="00AB7D66">
              <w:rPr>
                <w:rStyle w:val="Hyperlink"/>
                <w:rFonts w:ascii="Symbol" w:hAnsi="Symbol"/>
                <w:noProof/>
              </w:rPr>
              <w:t></w:t>
            </w:r>
            <w:r w:rsidR="000350ED">
              <w:rPr>
                <w:rFonts w:eastAsiaTheme="minorEastAsia"/>
                <w:noProof/>
                <w:lang w:eastAsia="en-GB"/>
              </w:rPr>
              <w:tab/>
            </w:r>
            <w:r w:rsidR="000350ED" w:rsidRPr="00AB7D66">
              <w:rPr>
                <w:rStyle w:val="Hyperlink"/>
                <w:noProof/>
              </w:rPr>
              <w:t>Documentation:</w:t>
            </w:r>
            <w:r w:rsidR="000350ED">
              <w:rPr>
                <w:noProof/>
                <w:webHidden/>
              </w:rPr>
              <w:tab/>
            </w:r>
            <w:r w:rsidR="000350ED">
              <w:rPr>
                <w:noProof/>
                <w:webHidden/>
              </w:rPr>
              <w:fldChar w:fldCharType="begin"/>
            </w:r>
            <w:r w:rsidR="000350ED">
              <w:rPr>
                <w:noProof/>
                <w:webHidden/>
              </w:rPr>
              <w:instrText xml:space="preserve"> PAGEREF _Toc159250298 \h </w:instrText>
            </w:r>
            <w:r w:rsidR="000350ED">
              <w:rPr>
                <w:noProof/>
                <w:webHidden/>
              </w:rPr>
            </w:r>
            <w:r w:rsidR="000350ED">
              <w:rPr>
                <w:noProof/>
                <w:webHidden/>
              </w:rPr>
              <w:fldChar w:fldCharType="separate"/>
            </w:r>
            <w:r w:rsidR="000350ED">
              <w:rPr>
                <w:noProof/>
                <w:webHidden/>
              </w:rPr>
              <w:t>2</w:t>
            </w:r>
            <w:r w:rsidR="000350ED">
              <w:rPr>
                <w:noProof/>
                <w:webHidden/>
              </w:rPr>
              <w:fldChar w:fldCharType="end"/>
            </w:r>
          </w:hyperlink>
        </w:p>
        <w:p w14:paraId="778AD765" w14:textId="33169E54" w:rsidR="000350ED" w:rsidRDefault="00E63A31">
          <w:pPr>
            <w:pStyle w:val="TOC2"/>
            <w:tabs>
              <w:tab w:val="left" w:pos="660"/>
              <w:tab w:val="right" w:leader="dot" w:pos="9628"/>
            </w:tabs>
            <w:rPr>
              <w:rFonts w:eastAsiaTheme="minorEastAsia"/>
              <w:noProof/>
              <w:lang w:eastAsia="en-GB"/>
            </w:rPr>
          </w:pPr>
          <w:hyperlink w:anchor="_Toc159250299" w:history="1">
            <w:r w:rsidR="000350ED" w:rsidRPr="00AB7D66">
              <w:rPr>
                <w:rStyle w:val="Hyperlink"/>
                <w:rFonts w:ascii="Symbol" w:hAnsi="Symbol"/>
                <w:noProof/>
              </w:rPr>
              <w:t></w:t>
            </w:r>
            <w:r w:rsidR="000350ED">
              <w:rPr>
                <w:rFonts w:eastAsiaTheme="minorEastAsia"/>
                <w:noProof/>
                <w:lang w:eastAsia="en-GB"/>
              </w:rPr>
              <w:tab/>
            </w:r>
            <w:r w:rsidR="000350ED" w:rsidRPr="00AB7D66">
              <w:rPr>
                <w:rStyle w:val="Hyperlink"/>
                <w:noProof/>
              </w:rPr>
              <w:t>Administration Procedures:</w:t>
            </w:r>
            <w:r w:rsidR="000350ED">
              <w:rPr>
                <w:noProof/>
                <w:webHidden/>
              </w:rPr>
              <w:tab/>
            </w:r>
            <w:r w:rsidR="000350ED">
              <w:rPr>
                <w:noProof/>
                <w:webHidden/>
              </w:rPr>
              <w:fldChar w:fldCharType="begin"/>
            </w:r>
            <w:r w:rsidR="000350ED">
              <w:rPr>
                <w:noProof/>
                <w:webHidden/>
              </w:rPr>
              <w:instrText xml:space="preserve"> PAGEREF _Toc159250299 \h </w:instrText>
            </w:r>
            <w:r w:rsidR="000350ED">
              <w:rPr>
                <w:noProof/>
                <w:webHidden/>
              </w:rPr>
            </w:r>
            <w:r w:rsidR="000350ED">
              <w:rPr>
                <w:noProof/>
                <w:webHidden/>
              </w:rPr>
              <w:fldChar w:fldCharType="separate"/>
            </w:r>
            <w:r w:rsidR="000350ED">
              <w:rPr>
                <w:noProof/>
                <w:webHidden/>
              </w:rPr>
              <w:t>3</w:t>
            </w:r>
            <w:r w:rsidR="000350ED">
              <w:rPr>
                <w:noProof/>
                <w:webHidden/>
              </w:rPr>
              <w:fldChar w:fldCharType="end"/>
            </w:r>
          </w:hyperlink>
        </w:p>
        <w:p w14:paraId="247631E8" w14:textId="319E8261" w:rsidR="000350ED" w:rsidRDefault="00E63A31">
          <w:pPr>
            <w:pStyle w:val="TOC2"/>
            <w:tabs>
              <w:tab w:val="left" w:pos="660"/>
              <w:tab w:val="right" w:leader="dot" w:pos="9628"/>
            </w:tabs>
            <w:rPr>
              <w:rFonts w:eastAsiaTheme="minorEastAsia"/>
              <w:noProof/>
              <w:lang w:eastAsia="en-GB"/>
            </w:rPr>
          </w:pPr>
          <w:hyperlink w:anchor="_Toc159250300" w:history="1">
            <w:r w:rsidR="000350ED" w:rsidRPr="00AB7D66">
              <w:rPr>
                <w:rStyle w:val="Hyperlink"/>
                <w:rFonts w:ascii="Symbol" w:hAnsi="Symbol"/>
                <w:noProof/>
              </w:rPr>
              <w:t></w:t>
            </w:r>
            <w:r w:rsidR="000350ED">
              <w:rPr>
                <w:rFonts w:eastAsiaTheme="minorEastAsia"/>
                <w:noProof/>
                <w:lang w:eastAsia="en-GB"/>
              </w:rPr>
              <w:tab/>
            </w:r>
            <w:r w:rsidR="000350ED" w:rsidRPr="00AB7D66">
              <w:rPr>
                <w:rStyle w:val="Hyperlink"/>
                <w:noProof/>
              </w:rPr>
              <w:t>Storage and Accessibility:</w:t>
            </w:r>
            <w:r w:rsidR="000350ED">
              <w:rPr>
                <w:noProof/>
                <w:webHidden/>
              </w:rPr>
              <w:tab/>
            </w:r>
            <w:r w:rsidR="000350ED">
              <w:rPr>
                <w:noProof/>
                <w:webHidden/>
              </w:rPr>
              <w:fldChar w:fldCharType="begin"/>
            </w:r>
            <w:r w:rsidR="000350ED">
              <w:rPr>
                <w:noProof/>
                <w:webHidden/>
              </w:rPr>
              <w:instrText xml:space="preserve"> PAGEREF _Toc159250300 \h </w:instrText>
            </w:r>
            <w:r w:rsidR="000350ED">
              <w:rPr>
                <w:noProof/>
                <w:webHidden/>
              </w:rPr>
            </w:r>
            <w:r w:rsidR="000350ED">
              <w:rPr>
                <w:noProof/>
                <w:webHidden/>
              </w:rPr>
              <w:fldChar w:fldCharType="separate"/>
            </w:r>
            <w:r w:rsidR="000350ED">
              <w:rPr>
                <w:noProof/>
                <w:webHidden/>
              </w:rPr>
              <w:t>4</w:t>
            </w:r>
            <w:r w:rsidR="000350ED">
              <w:rPr>
                <w:noProof/>
                <w:webHidden/>
              </w:rPr>
              <w:fldChar w:fldCharType="end"/>
            </w:r>
          </w:hyperlink>
        </w:p>
        <w:p w14:paraId="656560A1" w14:textId="708A75D8" w:rsidR="000350ED" w:rsidRDefault="00E63A31">
          <w:pPr>
            <w:pStyle w:val="TOC1"/>
            <w:tabs>
              <w:tab w:val="right" w:leader="dot" w:pos="9628"/>
            </w:tabs>
            <w:rPr>
              <w:rFonts w:eastAsiaTheme="minorEastAsia"/>
              <w:noProof/>
              <w:lang w:eastAsia="en-GB"/>
            </w:rPr>
          </w:pPr>
          <w:hyperlink w:anchor="_Toc159250301" w:history="1">
            <w:r w:rsidR="000350ED" w:rsidRPr="00AB7D66">
              <w:rPr>
                <w:rStyle w:val="Hyperlink"/>
                <w:rFonts w:ascii="Roboto" w:eastAsia="Calibri" w:hAnsi="Roboto" w:cs="Twinkl"/>
                <w:b/>
                <w:noProof/>
              </w:rPr>
              <w:t>Policy management and review</w:t>
            </w:r>
            <w:r w:rsidR="000350ED">
              <w:rPr>
                <w:noProof/>
                <w:webHidden/>
              </w:rPr>
              <w:tab/>
            </w:r>
            <w:r w:rsidR="000350ED">
              <w:rPr>
                <w:noProof/>
                <w:webHidden/>
              </w:rPr>
              <w:fldChar w:fldCharType="begin"/>
            </w:r>
            <w:r w:rsidR="000350ED">
              <w:rPr>
                <w:noProof/>
                <w:webHidden/>
              </w:rPr>
              <w:instrText xml:space="preserve"> PAGEREF _Toc159250301 \h </w:instrText>
            </w:r>
            <w:r w:rsidR="000350ED">
              <w:rPr>
                <w:noProof/>
                <w:webHidden/>
              </w:rPr>
            </w:r>
            <w:r w:rsidR="000350ED">
              <w:rPr>
                <w:noProof/>
                <w:webHidden/>
              </w:rPr>
              <w:fldChar w:fldCharType="separate"/>
            </w:r>
            <w:r w:rsidR="000350ED">
              <w:rPr>
                <w:noProof/>
                <w:webHidden/>
              </w:rPr>
              <w:t>4</w:t>
            </w:r>
            <w:r w:rsidR="000350ED">
              <w:rPr>
                <w:noProof/>
                <w:webHidden/>
              </w:rPr>
              <w:fldChar w:fldCharType="end"/>
            </w:r>
          </w:hyperlink>
        </w:p>
        <w:p w14:paraId="79D4C702" w14:textId="7D38E809" w:rsidR="000350ED" w:rsidRDefault="000350ED">
          <w:r>
            <w:rPr>
              <w:b/>
              <w:bCs/>
              <w:noProof/>
            </w:rPr>
            <w:fldChar w:fldCharType="end"/>
          </w:r>
        </w:p>
      </w:sdtContent>
    </w:sdt>
    <w:p w14:paraId="5EF9E46D" w14:textId="77777777" w:rsidR="005F2CB5" w:rsidRDefault="005F2CB5" w:rsidP="005F2CB5">
      <w:pPr>
        <w:jc w:val="center"/>
        <w:rPr>
          <w:b/>
          <w:bCs/>
          <w:sz w:val="44"/>
          <w:szCs w:val="44"/>
        </w:rPr>
      </w:pPr>
    </w:p>
    <w:p w14:paraId="788C8B13" w14:textId="77777777" w:rsidR="005F2CB5" w:rsidRDefault="005F2CB5" w:rsidP="005F2CB5">
      <w:pPr>
        <w:jc w:val="center"/>
        <w:rPr>
          <w:b/>
          <w:bCs/>
          <w:sz w:val="44"/>
          <w:szCs w:val="44"/>
        </w:rPr>
      </w:pPr>
    </w:p>
    <w:p w14:paraId="691A88E1" w14:textId="77777777" w:rsidR="005F2CB5" w:rsidRDefault="005F2CB5" w:rsidP="005F2CB5">
      <w:pPr>
        <w:jc w:val="center"/>
        <w:rPr>
          <w:b/>
          <w:bCs/>
          <w:sz w:val="44"/>
          <w:szCs w:val="44"/>
        </w:rPr>
      </w:pPr>
    </w:p>
    <w:p w14:paraId="7C8229E3" w14:textId="77777777" w:rsidR="005F2CB5" w:rsidRDefault="005F2CB5" w:rsidP="005F2CB5">
      <w:pPr>
        <w:jc w:val="center"/>
        <w:rPr>
          <w:b/>
          <w:bCs/>
          <w:sz w:val="44"/>
          <w:szCs w:val="44"/>
        </w:rPr>
      </w:pPr>
    </w:p>
    <w:p w14:paraId="6541CE59" w14:textId="77777777" w:rsidR="005F2CB5" w:rsidRDefault="005F2CB5" w:rsidP="005F2CB5">
      <w:pPr>
        <w:jc w:val="center"/>
        <w:rPr>
          <w:b/>
          <w:bCs/>
          <w:sz w:val="44"/>
          <w:szCs w:val="44"/>
        </w:rPr>
      </w:pPr>
    </w:p>
    <w:p w14:paraId="23098306" w14:textId="77777777" w:rsidR="005F2CB5" w:rsidRDefault="005F2CB5" w:rsidP="005F2CB5">
      <w:pPr>
        <w:jc w:val="center"/>
        <w:rPr>
          <w:b/>
          <w:bCs/>
          <w:sz w:val="44"/>
          <w:szCs w:val="44"/>
        </w:rPr>
      </w:pPr>
    </w:p>
    <w:p w14:paraId="3A853CFC" w14:textId="77777777" w:rsidR="005F2CB5" w:rsidRDefault="005F2CB5" w:rsidP="005F2CB5">
      <w:pPr>
        <w:jc w:val="center"/>
        <w:rPr>
          <w:b/>
          <w:bCs/>
          <w:sz w:val="44"/>
          <w:szCs w:val="44"/>
        </w:rPr>
      </w:pPr>
    </w:p>
    <w:p w14:paraId="15445AAA" w14:textId="77777777" w:rsidR="005F2CB5" w:rsidRDefault="005F2CB5" w:rsidP="005F2CB5">
      <w:pPr>
        <w:jc w:val="center"/>
        <w:rPr>
          <w:b/>
          <w:bCs/>
          <w:sz w:val="44"/>
          <w:szCs w:val="44"/>
        </w:rPr>
      </w:pPr>
    </w:p>
    <w:p w14:paraId="72122EB7" w14:textId="77777777" w:rsidR="005F2CB5" w:rsidRDefault="005F2CB5" w:rsidP="005F2CB5">
      <w:pPr>
        <w:jc w:val="center"/>
        <w:rPr>
          <w:b/>
          <w:bCs/>
          <w:sz w:val="44"/>
          <w:szCs w:val="44"/>
        </w:rPr>
      </w:pPr>
    </w:p>
    <w:p w14:paraId="46626D99" w14:textId="77777777" w:rsidR="005F2CB5" w:rsidRDefault="005F2CB5" w:rsidP="005F2CB5">
      <w:pPr>
        <w:jc w:val="center"/>
        <w:rPr>
          <w:b/>
          <w:bCs/>
          <w:sz w:val="44"/>
          <w:szCs w:val="44"/>
        </w:rPr>
      </w:pPr>
    </w:p>
    <w:p w14:paraId="63852200" w14:textId="77777777" w:rsidR="000350ED" w:rsidRDefault="000350ED" w:rsidP="000350ED">
      <w:pPr>
        <w:rPr>
          <w:b/>
          <w:bCs/>
          <w:sz w:val="44"/>
          <w:szCs w:val="44"/>
        </w:rPr>
      </w:pPr>
    </w:p>
    <w:p w14:paraId="49A29735" w14:textId="77777777" w:rsidR="000350ED" w:rsidRDefault="000350ED" w:rsidP="000350ED">
      <w:pPr>
        <w:spacing w:after="0"/>
        <w:rPr>
          <w:b/>
          <w:bCs/>
          <w:sz w:val="44"/>
          <w:szCs w:val="44"/>
        </w:rPr>
      </w:pPr>
    </w:p>
    <w:p w14:paraId="1A812245" w14:textId="77777777" w:rsidR="000350ED" w:rsidRDefault="000350ED" w:rsidP="006C6279">
      <w:pPr>
        <w:suppressAutoHyphens/>
        <w:autoSpaceDE w:val="0"/>
        <w:autoSpaceDN w:val="0"/>
        <w:adjustRightInd w:val="0"/>
        <w:spacing w:after="0" w:line="276" w:lineRule="auto"/>
        <w:textAlignment w:val="center"/>
        <w:outlineLvl w:val="0"/>
        <w:rPr>
          <w:b/>
          <w:bCs/>
          <w:sz w:val="44"/>
          <w:szCs w:val="44"/>
        </w:rPr>
      </w:pPr>
      <w:bookmarkStart w:id="0" w:name="_Toc159250293"/>
    </w:p>
    <w:p w14:paraId="2793F239" w14:textId="0CC91D99" w:rsidR="00982CF3" w:rsidRPr="00A93801" w:rsidRDefault="00982CF3" w:rsidP="006C6279">
      <w:pPr>
        <w:suppressAutoHyphens/>
        <w:autoSpaceDE w:val="0"/>
        <w:autoSpaceDN w:val="0"/>
        <w:adjustRightInd w:val="0"/>
        <w:spacing w:after="0" w:line="276" w:lineRule="auto"/>
        <w:textAlignment w:val="center"/>
        <w:outlineLvl w:val="0"/>
        <w:rPr>
          <w:rFonts w:ascii="Roboto" w:eastAsia="Calibri" w:hAnsi="Roboto" w:cs="Twinkl"/>
          <w:b/>
          <w:color w:val="1C1C1C"/>
          <w:sz w:val="28"/>
          <w:szCs w:val="56"/>
        </w:rPr>
      </w:pPr>
      <w:r w:rsidRPr="00A93801">
        <w:rPr>
          <w:rFonts w:ascii="Roboto" w:eastAsia="Calibri" w:hAnsi="Roboto" w:cs="Twinkl"/>
          <w:b/>
          <w:color w:val="1C1C1C"/>
          <w:sz w:val="28"/>
          <w:szCs w:val="56"/>
        </w:rPr>
        <w:lastRenderedPageBreak/>
        <w:t>Introduction</w:t>
      </w:r>
      <w:bookmarkEnd w:id="0"/>
    </w:p>
    <w:p w14:paraId="0808C2A0" w14:textId="748FD67E" w:rsidR="00982CF3" w:rsidRDefault="00FA7940" w:rsidP="006C6279">
      <w:pPr>
        <w:spacing w:after="0"/>
      </w:pPr>
      <w:r w:rsidRPr="00FA7940">
        <w:t>At The Little Bumblebee Nursery, the health and well-being of our little ones are of utmost importance. We recognize that children may require medication for various reasons, whether short-term to treat a specific condition, long-term for ongoing health concerns like asthma, or in emergency situations such as epilepsy. Our Medication Policy provides clear guidance on the administration, storage, and record-keeping procedures to ensure the safe and effective management of medications within our childcare setting. This policy underscores our commitment to open communication and collaboration with parents, working together to provide the best care for each child's medical needs. Together, we create a nurturing environment where every little bumblebee's health is prioriti</w:t>
      </w:r>
      <w:r>
        <w:t>s</w:t>
      </w:r>
      <w:r w:rsidRPr="00FA7940">
        <w:t>ed.</w:t>
      </w:r>
    </w:p>
    <w:p w14:paraId="0C17DDAB" w14:textId="77777777" w:rsidR="006C6279" w:rsidRPr="006C6279" w:rsidRDefault="006C6279" w:rsidP="006C6279">
      <w:pPr>
        <w:spacing w:after="0"/>
      </w:pPr>
    </w:p>
    <w:p w14:paraId="6B6CFFA5" w14:textId="1061F920" w:rsidR="00982CF3" w:rsidRPr="00A93801" w:rsidRDefault="00982CF3" w:rsidP="006C6279">
      <w:pPr>
        <w:pStyle w:val="Sub-Heading"/>
        <w:spacing w:after="0"/>
        <w:rPr>
          <w:sz w:val="24"/>
          <w:szCs w:val="30"/>
        </w:rPr>
      </w:pPr>
      <w:bookmarkStart w:id="1" w:name="_Toc154725931"/>
      <w:bookmarkStart w:id="2" w:name="_Toc159250294"/>
      <w:r w:rsidRPr="00A93801">
        <w:rPr>
          <w:sz w:val="24"/>
          <w:szCs w:val="30"/>
        </w:rPr>
        <w:t>Scope</w:t>
      </w:r>
      <w:bookmarkEnd w:id="1"/>
      <w:bookmarkEnd w:id="2"/>
    </w:p>
    <w:p w14:paraId="6D6CAD89" w14:textId="12E071E2" w:rsidR="00982CF3" w:rsidRDefault="006C6279" w:rsidP="006C6279">
      <w:pPr>
        <w:spacing w:after="0"/>
      </w:pPr>
      <w:r w:rsidRPr="006C6279">
        <w:t>This policy covers the administration, storage, and record-keeping of medications for short-term, long-term, and emergency needs within The Little Bumblebee Nursery. It outlines staff responsibilities, collaboration with parents, and ensures the overall health and safety of each child in our care.</w:t>
      </w:r>
    </w:p>
    <w:p w14:paraId="7D4A50EF" w14:textId="77777777" w:rsidR="00982CF3" w:rsidRDefault="00982CF3" w:rsidP="006C6279">
      <w:pPr>
        <w:spacing w:after="0"/>
      </w:pPr>
    </w:p>
    <w:p w14:paraId="26BFE0B9" w14:textId="35FDEF48" w:rsidR="00982CF3" w:rsidRPr="00A93801" w:rsidRDefault="005F2CB5" w:rsidP="006C6279">
      <w:pPr>
        <w:suppressAutoHyphens/>
        <w:autoSpaceDE w:val="0"/>
        <w:autoSpaceDN w:val="0"/>
        <w:adjustRightInd w:val="0"/>
        <w:spacing w:after="0" w:line="276" w:lineRule="auto"/>
        <w:textAlignment w:val="center"/>
        <w:outlineLvl w:val="0"/>
        <w:rPr>
          <w:rFonts w:ascii="Roboto" w:eastAsia="Calibri" w:hAnsi="Roboto" w:cs="Twinkl"/>
          <w:b/>
          <w:color w:val="1C1C1C"/>
          <w:sz w:val="28"/>
          <w:szCs w:val="56"/>
        </w:rPr>
      </w:pPr>
      <w:bookmarkStart w:id="3" w:name="_Toc159250295"/>
      <w:r>
        <w:rPr>
          <w:rFonts w:ascii="Roboto" w:eastAsia="Calibri" w:hAnsi="Roboto" w:cs="Twinkl"/>
          <w:b/>
          <w:color w:val="1C1C1C"/>
          <w:sz w:val="28"/>
          <w:szCs w:val="56"/>
        </w:rPr>
        <w:t xml:space="preserve">Medication </w:t>
      </w:r>
      <w:r w:rsidR="00982CF3" w:rsidRPr="00A93801">
        <w:rPr>
          <w:rFonts w:ascii="Roboto" w:eastAsia="Calibri" w:hAnsi="Roboto" w:cs="Twinkl"/>
          <w:b/>
          <w:color w:val="1C1C1C"/>
          <w:sz w:val="28"/>
          <w:szCs w:val="56"/>
        </w:rPr>
        <w:t>Expectations</w:t>
      </w:r>
      <w:bookmarkEnd w:id="3"/>
    </w:p>
    <w:p w14:paraId="2A1CE6D6" w14:textId="2203D479" w:rsidR="00982CF3" w:rsidRPr="00A93801" w:rsidRDefault="00982CF3" w:rsidP="006C6279">
      <w:pPr>
        <w:pStyle w:val="Sub-Heading"/>
        <w:spacing w:after="0"/>
        <w:rPr>
          <w:sz w:val="24"/>
          <w:szCs w:val="24"/>
        </w:rPr>
      </w:pPr>
      <w:bookmarkStart w:id="4" w:name="_Toc154719510"/>
      <w:bookmarkStart w:id="5" w:name="_Toc154725937"/>
      <w:bookmarkStart w:id="6" w:name="_Toc159250296"/>
      <w:r w:rsidRPr="00A93801">
        <w:rPr>
          <w:sz w:val="24"/>
          <w:szCs w:val="24"/>
        </w:rPr>
        <w:t xml:space="preserve">For All </w:t>
      </w:r>
      <w:r w:rsidR="00305439">
        <w:rPr>
          <w:sz w:val="24"/>
          <w:szCs w:val="24"/>
        </w:rPr>
        <w:t xml:space="preserve">Parents, </w:t>
      </w:r>
      <w:r w:rsidRPr="00A93801">
        <w:rPr>
          <w:sz w:val="24"/>
          <w:szCs w:val="24"/>
        </w:rPr>
        <w:t>Staff, Students and Volunteers</w:t>
      </w:r>
      <w:bookmarkEnd w:id="4"/>
      <w:bookmarkEnd w:id="5"/>
      <w:bookmarkEnd w:id="6"/>
    </w:p>
    <w:p w14:paraId="7AB1B7FE" w14:textId="55C099AB" w:rsidR="00305439" w:rsidRPr="00305439" w:rsidRDefault="00305439" w:rsidP="00305439">
      <w:pPr>
        <w:spacing w:after="0"/>
        <w:rPr>
          <w:i/>
          <w:iCs/>
          <w:sz w:val="24"/>
          <w:szCs w:val="24"/>
          <w:u w:val="single"/>
        </w:rPr>
      </w:pPr>
      <w:r w:rsidRPr="00305439">
        <w:rPr>
          <w:i/>
          <w:iCs/>
          <w:sz w:val="24"/>
          <w:szCs w:val="24"/>
          <w:u w:val="single"/>
        </w:rPr>
        <w:t>Communication:</w:t>
      </w:r>
    </w:p>
    <w:p w14:paraId="0EEC936C" w14:textId="0AB248CC" w:rsidR="00305439" w:rsidRPr="00305439" w:rsidRDefault="00305439" w:rsidP="00305439">
      <w:pPr>
        <w:pStyle w:val="ListParagraph"/>
        <w:numPr>
          <w:ilvl w:val="0"/>
          <w:numId w:val="4"/>
        </w:numPr>
        <w:spacing w:after="0"/>
        <w:rPr>
          <w:sz w:val="24"/>
          <w:szCs w:val="24"/>
        </w:rPr>
      </w:pPr>
      <w:r w:rsidRPr="00305439">
        <w:rPr>
          <w:sz w:val="24"/>
          <w:szCs w:val="24"/>
        </w:rPr>
        <w:t>Open and transparent communication between parents and nursery staff regarding the child's medical needs.</w:t>
      </w:r>
      <w:r w:rsidR="005062DF">
        <w:rPr>
          <w:sz w:val="24"/>
          <w:szCs w:val="24"/>
        </w:rPr>
        <w:t xml:space="preserve"> Parents must </w:t>
      </w:r>
      <w:r w:rsidR="00BF063B">
        <w:rPr>
          <w:sz w:val="24"/>
          <w:szCs w:val="24"/>
        </w:rPr>
        <w:t xml:space="preserve">be aware </w:t>
      </w:r>
      <w:r w:rsidR="005062DF">
        <w:rPr>
          <w:sz w:val="24"/>
          <w:szCs w:val="24"/>
        </w:rPr>
        <w:t xml:space="preserve">that it is their </w:t>
      </w:r>
      <w:r w:rsidR="00BF063B">
        <w:rPr>
          <w:sz w:val="24"/>
          <w:szCs w:val="24"/>
        </w:rPr>
        <w:t>responsibility</w:t>
      </w:r>
      <w:r w:rsidR="005062DF">
        <w:rPr>
          <w:sz w:val="24"/>
          <w:szCs w:val="24"/>
        </w:rPr>
        <w:t xml:space="preserve"> to inform the nursery if their child has taken </w:t>
      </w:r>
      <w:r w:rsidR="00BF063B">
        <w:rPr>
          <w:sz w:val="24"/>
          <w:szCs w:val="24"/>
        </w:rPr>
        <w:t xml:space="preserve">medication prior to attending the nursery. </w:t>
      </w:r>
    </w:p>
    <w:p w14:paraId="24E04B5C" w14:textId="77777777" w:rsidR="00305439" w:rsidRPr="00305439" w:rsidRDefault="00305439" w:rsidP="00305439">
      <w:pPr>
        <w:pStyle w:val="ListParagraph"/>
        <w:numPr>
          <w:ilvl w:val="0"/>
          <w:numId w:val="4"/>
        </w:numPr>
        <w:spacing w:after="0"/>
        <w:rPr>
          <w:sz w:val="24"/>
          <w:szCs w:val="24"/>
        </w:rPr>
      </w:pPr>
      <w:r w:rsidRPr="00305439">
        <w:rPr>
          <w:sz w:val="24"/>
          <w:szCs w:val="24"/>
        </w:rPr>
        <w:t>Prompt notification to parents if a child requires medication during their time at the nursery.</w:t>
      </w:r>
    </w:p>
    <w:p w14:paraId="6730E45D" w14:textId="39CD3867" w:rsidR="00305439" w:rsidRPr="00981F1D" w:rsidRDefault="00305439" w:rsidP="00305439">
      <w:pPr>
        <w:spacing w:after="0"/>
        <w:rPr>
          <w:i/>
          <w:iCs/>
          <w:sz w:val="24"/>
          <w:szCs w:val="24"/>
          <w:u w:val="single"/>
        </w:rPr>
      </w:pPr>
      <w:r w:rsidRPr="00BF063B">
        <w:rPr>
          <w:i/>
          <w:iCs/>
          <w:sz w:val="24"/>
          <w:szCs w:val="24"/>
          <w:u w:val="single"/>
        </w:rPr>
        <w:t>Authorization and Information:</w:t>
      </w:r>
    </w:p>
    <w:p w14:paraId="59B5C09D" w14:textId="705958AA" w:rsidR="00305439" w:rsidRPr="00981F1D" w:rsidRDefault="00A62B83" w:rsidP="00981F1D">
      <w:pPr>
        <w:pStyle w:val="ListParagraph"/>
        <w:numPr>
          <w:ilvl w:val="0"/>
          <w:numId w:val="5"/>
        </w:numPr>
        <w:spacing w:after="0"/>
        <w:rPr>
          <w:sz w:val="24"/>
          <w:szCs w:val="24"/>
        </w:rPr>
      </w:pPr>
      <w:r w:rsidRPr="00981F1D">
        <w:rPr>
          <w:sz w:val="24"/>
          <w:szCs w:val="24"/>
        </w:rPr>
        <w:t>Parents or carers can give written consent for the administration of medication</w:t>
      </w:r>
      <w:r>
        <w:rPr>
          <w:sz w:val="24"/>
          <w:szCs w:val="24"/>
        </w:rPr>
        <w:t>, s</w:t>
      </w:r>
      <w:r w:rsidR="00C55C22">
        <w:rPr>
          <w:sz w:val="24"/>
          <w:szCs w:val="24"/>
        </w:rPr>
        <w:t>taff must ensure they have completed the appropriate consent forms</w:t>
      </w:r>
      <w:r>
        <w:rPr>
          <w:sz w:val="24"/>
          <w:szCs w:val="24"/>
        </w:rPr>
        <w:t xml:space="preserve">. </w:t>
      </w:r>
      <w:r w:rsidR="00981F1D" w:rsidRPr="00981F1D">
        <w:rPr>
          <w:sz w:val="24"/>
          <w:szCs w:val="24"/>
        </w:rPr>
        <w:t>Consent to administer medication should be time-limited and will be specific to everyone depending on why the child is being given the medication, an example would be if the child needs to be given antibiotics.</w:t>
      </w:r>
      <w:r w:rsidR="00981F1D">
        <w:rPr>
          <w:sz w:val="24"/>
          <w:szCs w:val="24"/>
        </w:rPr>
        <w:t xml:space="preserve"> </w:t>
      </w:r>
      <w:r>
        <w:rPr>
          <w:sz w:val="24"/>
          <w:szCs w:val="24"/>
        </w:rPr>
        <w:t>The medication form will provide</w:t>
      </w:r>
      <w:r w:rsidR="00305439" w:rsidRPr="00981F1D">
        <w:rPr>
          <w:sz w:val="24"/>
          <w:szCs w:val="24"/>
        </w:rPr>
        <w:t xml:space="preserve"> detailed information on the medication, dosage, and administration instructions.</w:t>
      </w:r>
    </w:p>
    <w:p w14:paraId="3497834D" w14:textId="299E2232" w:rsidR="005F2CB5" w:rsidRPr="00B45A58" w:rsidRDefault="00A62B83" w:rsidP="005F2CB5">
      <w:pPr>
        <w:pStyle w:val="ListParagraph"/>
        <w:numPr>
          <w:ilvl w:val="0"/>
          <w:numId w:val="5"/>
        </w:numPr>
        <w:spacing w:after="0"/>
        <w:rPr>
          <w:sz w:val="24"/>
          <w:szCs w:val="24"/>
        </w:rPr>
      </w:pPr>
      <w:r>
        <w:rPr>
          <w:sz w:val="24"/>
          <w:szCs w:val="24"/>
        </w:rPr>
        <w:t>Parents must ensure they n</w:t>
      </w:r>
      <w:r w:rsidR="00305439" w:rsidRPr="00981F1D">
        <w:rPr>
          <w:sz w:val="24"/>
          <w:szCs w:val="24"/>
        </w:rPr>
        <w:t>otif</w:t>
      </w:r>
      <w:r>
        <w:rPr>
          <w:sz w:val="24"/>
          <w:szCs w:val="24"/>
        </w:rPr>
        <w:t>y</w:t>
      </w:r>
      <w:r w:rsidR="00305439" w:rsidRPr="00981F1D">
        <w:rPr>
          <w:sz w:val="24"/>
          <w:szCs w:val="24"/>
        </w:rPr>
        <w:t xml:space="preserve"> any changes to a child's medication or health status.</w:t>
      </w:r>
    </w:p>
    <w:p w14:paraId="1196F3AA" w14:textId="77777777" w:rsidR="00B45A58" w:rsidRPr="0045555B" w:rsidRDefault="00B45A58" w:rsidP="00B45A58">
      <w:pPr>
        <w:spacing w:after="0"/>
        <w:rPr>
          <w:i/>
          <w:iCs/>
          <w:sz w:val="24"/>
          <w:szCs w:val="24"/>
          <w:u w:val="single"/>
        </w:rPr>
      </w:pPr>
      <w:r w:rsidRPr="0045555B">
        <w:rPr>
          <w:i/>
          <w:iCs/>
          <w:sz w:val="24"/>
          <w:szCs w:val="24"/>
          <w:u w:val="single"/>
        </w:rPr>
        <w:t>Training and Awareness:</w:t>
      </w:r>
    </w:p>
    <w:p w14:paraId="670E816B" w14:textId="77777777" w:rsidR="00B45A58" w:rsidRDefault="00B45A58" w:rsidP="00B45A58">
      <w:pPr>
        <w:pStyle w:val="ListParagraph"/>
        <w:numPr>
          <w:ilvl w:val="0"/>
          <w:numId w:val="10"/>
        </w:numPr>
        <w:spacing w:after="0"/>
        <w:rPr>
          <w:sz w:val="24"/>
          <w:szCs w:val="24"/>
        </w:rPr>
      </w:pPr>
      <w:r w:rsidRPr="0045555B">
        <w:rPr>
          <w:sz w:val="24"/>
          <w:szCs w:val="24"/>
        </w:rPr>
        <w:t>Regular training for staff members involved in medication administration.</w:t>
      </w:r>
    </w:p>
    <w:p w14:paraId="3287DCB5" w14:textId="77777777" w:rsidR="00B45A58" w:rsidRPr="0045555B" w:rsidRDefault="00B45A58" w:rsidP="00B45A58">
      <w:pPr>
        <w:pStyle w:val="ListParagraph"/>
        <w:numPr>
          <w:ilvl w:val="0"/>
          <w:numId w:val="10"/>
        </w:numPr>
        <w:spacing w:after="0"/>
        <w:rPr>
          <w:sz w:val="24"/>
          <w:szCs w:val="24"/>
        </w:rPr>
      </w:pPr>
      <w:r>
        <w:rPr>
          <w:sz w:val="24"/>
          <w:szCs w:val="24"/>
        </w:rPr>
        <w:t>All staff members that are included in ratio are First Aiders.</w:t>
      </w:r>
    </w:p>
    <w:p w14:paraId="212AE8BE" w14:textId="77777777" w:rsidR="00B45A58" w:rsidRPr="0045555B" w:rsidRDefault="00B45A58" w:rsidP="00B45A58">
      <w:pPr>
        <w:pStyle w:val="ListParagraph"/>
        <w:numPr>
          <w:ilvl w:val="0"/>
          <w:numId w:val="10"/>
        </w:numPr>
        <w:spacing w:after="0"/>
        <w:rPr>
          <w:sz w:val="24"/>
          <w:szCs w:val="24"/>
        </w:rPr>
      </w:pPr>
      <w:r w:rsidRPr="0045555B">
        <w:rPr>
          <w:sz w:val="24"/>
          <w:szCs w:val="24"/>
        </w:rPr>
        <w:t>Raising awareness among staff about the importance of following the Medication Policy for the well-being of the children.</w:t>
      </w:r>
    </w:p>
    <w:p w14:paraId="062F8476" w14:textId="77777777" w:rsidR="00B45A58" w:rsidRPr="005F2CB5" w:rsidRDefault="00B45A58" w:rsidP="00B45A58">
      <w:pPr>
        <w:spacing w:after="0"/>
        <w:rPr>
          <w:sz w:val="24"/>
          <w:szCs w:val="24"/>
        </w:rPr>
      </w:pPr>
      <w:r w:rsidRPr="00305439">
        <w:rPr>
          <w:sz w:val="24"/>
          <w:szCs w:val="24"/>
        </w:rPr>
        <w:t>These expectations ensure a consistent and safe approach to managing medications, fostering a secure environment for all children at The Little Bumblebee Nursery.</w:t>
      </w:r>
    </w:p>
    <w:p w14:paraId="06F56FEA" w14:textId="77777777" w:rsidR="003C46C8" w:rsidRDefault="003C46C8" w:rsidP="005F2CB5">
      <w:pPr>
        <w:spacing w:after="0"/>
        <w:rPr>
          <w:sz w:val="24"/>
          <w:szCs w:val="24"/>
        </w:rPr>
      </w:pPr>
    </w:p>
    <w:p w14:paraId="36118F81" w14:textId="2595CAE5" w:rsidR="005F2CB5" w:rsidRPr="005F2CB5" w:rsidRDefault="003C46C8" w:rsidP="005F2CB5">
      <w:pPr>
        <w:suppressAutoHyphens/>
        <w:autoSpaceDE w:val="0"/>
        <w:autoSpaceDN w:val="0"/>
        <w:adjustRightInd w:val="0"/>
        <w:spacing w:after="0" w:line="276" w:lineRule="auto"/>
        <w:textAlignment w:val="center"/>
        <w:outlineLvl w:val="0"/>
        <w:rPr>
          <w:rFonts w:ascii="Roboto" w:eastAsia="Calibri" w:hAnsi="Roboto" w:cs="Twinkl"/>
          <w:b/>
          <w:color w:val="1C1C1C"/>
          <w:sz w:val="28"/>
          <w:szCs w:val="56"/>
        </w:rPr>
      </w:pPr>
      <w:bookmarkStart w:id="7" w:name="_Toc154725940"/>
      <w:bookmarkStart w:id="8" w:name="_Toc159250297"/>
      <w:r>
        <w:rPr>
          <w:rFonts w:ascii="Roboto" w:eastAsia="Calibri" w:hAnsi="Roboto" w:cs="Twinkl"/>
          <w:b/>
          <w:color w:val="1C1C1C"/>
          <w:sz w:val="28"/>
          <w:szCs w:val="56"/>
        </w:rPr>
        <w:t xml:space="preserve">Medication </w:t>
      </w:r>
      <w:r w:rsidR="005F2CB5" w:rsidRPr="00A93801">
        <w:rPr>
          <w:rFonts w:ascii="Roboto" w:eastAsia="Calibri" w:hAnsi="Roboto" w:cs="Twinkl"/>
          <w:b/>
          <w:color w:val="1C1C1C"/>
          <w:sz w:val="28"/>
          <w:szCs w:val="56"/>
        </w:rPr>
        <w:t>Processes and Procedures</w:t>
      </w:r>
      <w:bookmarkEnd w:id="7"/>
      <w:bookmarkEnd w:id="8"/>
    </w:p>
    <w:p w14:paraId="30EEDBBE" w14:textId="77777777" w:rsidR="000350ED" w:rsidRPr="000350ED" w:rsidRDefault="000350ED" w:rsidP="000350ED">
      <w:pPr>
        <w:pStyle w:val="Sub-Heading"/>
        <w:spacing w:after="0"/>
        <w:rPr>
          <w:sz w:val="24"/>
          <w:szCs w:val="30"/>
        </w:rPr>
      </w:pPr>
      <w:bookmarkStart w:id="9" w:name="_Toc159250298"/>
      <w:r w:rsidRPr="000350ED">
        <w:rPr>
          <w:sz w:val="24"/>
          <w:szCs w:val="30"/>
        </w:rPr>
        <w:t>Documentation:</w:t>
      </w:r>
      <w:bookmarkEnd w:id="9"/>
    </w:p>
    <w:p w14:paraId="5670D1D4" w14:textId="77777777" w:rsidR="000350ED" w:rsidRPr="00330563" w:rsidRDefault="000350ED" w:rsidP="000350ED">
      <w:pPr>
        <w:pStyle w:val="ListParagraph"/>
        <w:numPr>
          <w:ilvl w:val="0"/>
          <w:numId w:val="8"/>
        </w:numPr>
        <w:spacing w:after="0"/>
        <w:rPr>
          <w:sz w:val="24"/>
          <w:szCs w:val="24"/>
        </w:rPr>
      </w:pPr>
      <w:r w:rsidRPr="00B41CFC">
        <w:rPr>
          <w:sz w:val="24"/>
          <w:szCs w:val="24"/>
        </w:rPr>
        <w:t>Accurate and timely documentation of each medication administration, including dosage, time, and any observed reactions.</w:t>
      </w:r>
      <w:r>
        <w:rPr>
          <w:sz w:val="24"/>
          <w:szCs w:val="24"/>
        </w:rPr>
        <w:t xml:space="preserve"> </w:t>
      </w:r>
      <w:r w:rsidRPr="00330563">
        <w:rPr>
          <w:sz w:val="24"/>
          <w:szCs w:val="24"/>
        </w:rPr>
        <w:t>Staff should complete and sign record sheets each time they give medication to a child.</w:t>
      </w:r>
    </w:p>
    <w:p w14:paraId="412E88A2" w14:textId="77777777" w:rsidR="000350ED" w:rsidRPr="00B41CFC" w:rsidRDefault="000350ED" w:rsidP="000350ED">
      <w:pPr>
        <w:pStyle w:val="ListParagraph"/>
        <w:numPr>
          <w:ilvl w:val="0"/>
          <w:numId w:val="8"/>
        </w:numPr>
        <w:spacing w:after="0"/>
        <w:rPr>
          <w:sz w:val="24"/>
          <w:szCs w:val="24"/>
        </w:rPr>
      </w:pPr>
      <w:r w:rsidRPr="00330563">
        <w:rPr>
          <w:sz w:val="24"/>
          <w:szCs w:val="24"/>
        </w:rPr>
        <w:t>This record sheet should include the name of the medication, Strength (</w:t>
      </w:r>
      <w:proofErr w:type="spellStart"/>
      <w:r w:rsidRPr="00330563">
        <w:rPr>
          <w:sz w:val="24"/>
          <w:szCs w:val="24"/>
        </w:rPr>
        <w:t>eg</w:t>
      </w:r>
      <w:proofErr w:type="spellEnd"/>
      <w:r w:rsidRPr="00330563">
        <w:rPr>
          <w:sz w:val="24"/>
          <w:szCs w:val="24"/>
        </w:rPr>
        <w:t xml:space="preserve"> 5mg), Route of administration (</w:t>
      </w:r>
      <w:proofErr w:type="spellStart"/>
      <w:r w:rsidRPr="00330563">
        <w:rPr>
          <w:sz w:val="24"/>
          <w:szCs w:val="24"/>
        </w:rPr>
        <w:t>eg</w:t>
      </w:r>
      <w:proofErr w:type="spellEnd"/>
      <w:r w:rsidRPr="00330563">
        <w:rPr>
          <w:sz w:val="24"/>
          <w:szCs w:val="24"/>
        </w:rPr>
        <w:t xml:space="preserve"> oral syrup) Dosage, Time, Date, Administering Staff Signature, and witness staff Signature.</w:t>
      </w:r>
    </w:p>
    <w:p w14:paraId="313C87CB" w14:textId="77777777" w:rsidR="000350ED" w:rsidRDefault="000350ED" w:rsidP="000350ED">
      <w:pPr>
        <w:pStyle w:val="ListParagraph"/>
        <w:numPr>
          <w:ilvl w:val="0"/>
          <w:numId w:val="8"/>
        </w:numPr>
        <w:spacing w:after="0"/>
        <w:rPr>
          <w:sz w:val="24"/>
          <w:szCs w:val="24"/>
        </w:rPr>
      </w:pPr>
      <w:r w:rsidRPr="00B41CFC">
        <w:rPr>
          <w:sz w:val="24"/>
          <w:szCs w:val="24"/>
        </w:rPr>
        <w:lastRenderedPageBreak/>
        <w:t>Maintenance of a confidential and secure record-keeping system.</w:t>
      </w:r>
    </w:p>
    <w:p w14:paraId="7A324185" w14:textId="77777777" w:rsidR="000350ED" w:rsidRPr="00E90C46" w:rsidRDefault="000350ED" w:rsidP="000350ED">
      <w:pPr>
        <w:pStyle w:val="ListParagraph"/>
        <w:numPr>
          <w:ilvl w:val="0"/>
          <w:numId w:val="8"/>
        </w:numPr>
        <w:spacing w:after="0"/>
        <w:rPr>
          <w:sz w:val="24"/>
          <w:szCs w:val="24"/>
        </w:rPr>
      </w:pPr>
      <w:r w:rsidRPr="00E90C46">
        <w:rPr>
          <w:sz w:val="24"/>
          <w:szCs w:val="24"/>
        </w:rPr>
        <w:t>The date of first administration should be recorded along with the consent to administer. Written permission from parents/carers should include 'Parent/Carer Permission for Administration of Medication'. o Name of medication</w:t>
      </w:r>
    </w:p>
    <w:p w14:paraId="75089628" w14:textId="77777777" w:rsidR="000350ED" w:rsidRPr="00E90C46" w:rsidRDefault="000350ED" w:rsidP="000350ED">
      <w:pPr>
        <w:pStyle w:val="ListParagraph"/>
        <w:numPr>
          <w:ilvl w:val="1"/>
          <w:numId w:val="8"/>
        </w:numPr>
        <w:spacing w:after="0"/>
        <w:rPr>
          <w:sz w:val="24"/>
          <w:szCs w:val="24"/>
        </w:rPr>
      </w:pPr>
      <w:r w:rsidRPr="00E90C46">
        <w:rPr>
          <w:sz w:val="24"/>
          <w:szCs w:val="24"/>
        </w:rPr>
        <w:t>Dose</w:t>
      </w:r>
    </w:p>
    <w:p w14:paraId="65756CB2" w14:textId="77777777" w:rsidR="000350ED" w:rsidRPr="00E90C46" w:rsidRDefault="000350ED" w:rsidP="000350ED">
      <w:pPr>
        <w:pStyle w:val="ListParagraph"/>
        <w:numPr>
          <w:ilvl w:val="1"/>
          <w:numId w:val="8"/>
        </w:numPr>
        <w:spacing w:after="0"/>
        <w:rPr>
          <w:sz w:val="24"/>
          <w:szCs w:val="24"/>
        </w:rPr>
      </w:pPr>
      <w:r w:rsidRPr="00E90C46">
        <w:rPr>
          <w:sz w:val="24"/>
          <w:szCs w:val="24"/>
        </w:rPr>
        <w:t>Method of administration</w:t>
      </w:r>
    </w:p>
    <w:p w14:paraId="64D7E5B8" w14:textId="77777777" w:rsidR="000350ED" w:rsidRPr="00E90C46" w:rsidRDefault="000350ED" w:rsidP="000350ED">
      <w:pPr>
        <w:pStyle w:val="ListParagraph"/>
        <w:numPr>
          <w:ilvl w:val="1"/>
          <w:numId w:val="8"/>
        </w:numPr>
        <w:spacing w:after="0"/>
        <w:rPr>
          <w:sz w:val="24"/>
          <w:szCs w:val="24"/>
        </w:rPr>
      </w:pPr>
      <w:r w:rsidRPr="00E90C46">
        <w:rPr>
          <w:sz w:val="24"/>
          <w:szCs w:val="24"/>
        </w:rPr>
        <w:t>Date of first administration by parent</w:t>
      </w:r>
    </w:p>
    <w:p w14:paraId="4994A3C0" w14:textId="77777777" w:rsidR="000350ED" w:rsidRPr="00E90C46" w:rsidRDefault="000350ED" w:rsidP="000350ED">
      <w:pPr>
        <w:pStyle w:val="ListParagraph"/>
        <w:numPr>
          <w:ilvl w:val="1"/>
          <w:numId w:val="8"/>
        </w:numPr>
        <w:spacing w:after="0"/>
        <w:rPr>
          <w:sz w:val="24"/>
          <w:szCs w:val="24"/>
        </w:rPr>
      </w:pPr>
      <w:r w:rsidRPr="00E90C46">
        <w:rPr>
          <w:sz w:val="24"/>
          <w:szCs w:val="24"/>
        </w:rPr>
        <w:t>Time and frequency of administration</w:t>
      </w:r>
    </w:p>
    <w:p w14:paraId="665AE9C5" w14:textId="77777777" w:rsidR="000350ED" w:rsidRPr="00E90C46" w:rsidRDefault="000350ED" w:rsidP="000350ED">
      <w:pPr>
        <w:pStyle w:val="ListParagraph"/>
        <w:numPr>
          <w:ilvl w:val="1"/>
          <w:numId w:val="8"/>
        </w:numPr>
        <w:spacing w:after="0"/>
        <w:rPr>
          <w:sz w:val="24"/>
          <w:szCs w:val="24"/>
        </w:rPr>
      </w:pPr>
      <w:r w:rsidRPr="00E90C46">
        <w:rPr>
          <w:sz w:val="24"/>
          <w:szCs w:val="24"/>
        </w:rPr>
        <w:t>Other or further treatment/side effects</w:t>
      </w:r>
    </w:p>
    <w:p w14:paraId="48C70F6B" w14:textId="77777777" w:rsidR="000350ED" w:rsidRDefault="000350ED" w:rsidP="000350ED">
      <w:pPr>
        <w:spacing w:after="0"/>
        <w:rPr>
          <w:sz w:val="24"/>
          <w:szCs w:val="24"/>
        </w:rPr>
      </w:pPr>
      <w:r w:rsidRPr="0045555B">
        <w:rPr>
          <w:sz w:val="24"/>
          <w:szCs w:val="24"/>
        </w:rPr>
        <w:t xml:space="preserve">Any member of senior staff giving medicine to a pupil should check: </w:t>
      </w:r>
    </w:p>
    <w:p w14:paraId="17A76872" w14:textId="77777777" w:rsidR="000350ED" w:rsidRPr="0045555B" w:rsidRDefault="000350ED" w:rsidP="000350ED">
      <w:pPr>
        <w:pStyle w:val="ListParagraph"/>
        <w:numPr>
          <w:ilvl w:val="1"/>
          <w:numId w:val="8"/>
        </w:numPr>
        <w:spacing w:after="0"/>
        <w:rPr>
          <w:sz w:val="24"/>
          <w:szCs w:val="24"/>
        </w:rPr>
      </w:pPr>
      <w:r w:rsidRPr="0045555B">
        <w:rPr>
          <w:sz w:val="24"/>
          <w:szCs w:val="24"/>
        </w:rPr>
        <w:t xml:space="preserve">the pupil's </w:t>
      </w:r>
      <w:proofErr w:type="gramStart"/>
      <w:r w:rsidRPr="0045555B">
        <w:rPr>
          <w:sz w:val="24"/>
          <w:szCs w:val="24"/>
        </w:rPr>
        <w:t>name</w:t>
      </w:r>
      <w:proofErr w:type="gramEnd"/>
    </w:p>
    <w:p w14:paraId="0C5E9876" w14:textId="77777777" w:rsidR="000350ED" w:rsidRPr="00E90C46" w:rsidRDefault="000350ED" w:rsidP="000350ED">
      <w:pPr>
        <w:pStyle w:val="ListParagraph"/>
        <w:numPr>
          <w:ilvl w:val="1"/>
          <w:numId w:val="8"/>
        </w:numPr>
        <w:spacing w:after="0"/>
        <w:rPr>
          <w:sz w:val="24"/>
          <w:szCs w:val="24"/>
        </w:rPr>
      </w:pPr>
      <w:r w:rsidRPr="00E90C46">
        <w:rPr>
          <w:sz w:val="24"/>
          <w:szCs w:val="24"/>
        </w:rPr>
        <w:t>written instructions provided by parents or doctor.</w:t>
      </w:r>
    </w:p>
    <w:p w14:paraId="240B9F71" w14:textId="77777777" w:rsidR="000350ED" w:rsidRPr="00E90C46" w:rsidRDefault="000350ED" w:rsidP="000350ED">
      <w:pPr>
        <w:pStyle w:val="ListParagraph"/>
        <w:numPr>
          <w:ilvl w:val="1"/>
          <w:numId w:val="8"/>
        </w:numPr>
        <w:spacing w:after="0"/>
        <w:rPr>
          <w:sz w:val="24"/>
          <w:szCs w:val="24"/>
        </w:rPr>
      </w:pPr>
      <w:r w:rsidRPr="00E90C46">
        <w:rPr>
          <w:sz w:val="24"/>
          <w:szCs w:val="24"/>
        </w:rPr>
        <w:t>o prescribed dose</w:t>
      </w:r>
    </w:p>
    <w:p w14:paraId="6CF06AD8" w14:textId="77777777" w:rsidR="000350ED" w:rsidRPr="00E90C46" w:rsidRDefault="000350ED" w:rsidP="000350ED">
      <w:pPr>
        <w:pStyle w:val="ListParagraph"/>
        <w:numPr>
          <w:ilvl w:val="1"/>
          <w:numId w:val="8"/>
        </w:numPr>
        <w:spacing w:after="0"/>
        <w:rPr>
          <w:sz w:val="24"/>
          <w:szCs w:val="24"/>
        </w:rPr>
      </w:pPr>
      <w:r w:rsidRPr="00E90C46">
        <w:rPr>
          <w:sz w:val="24"/>
          <w:szCs w:val="24"/>
        </w:rPr>
        <w:t>o dose frequency</w:t>
      </w:r>
    </w:p>
    <w:p w14:paraId="5E3FD488" w14:textId="77777777" w:rsidR="000350ED" w:rsidRPr="00E90C46" w:rsidRDefault="000350ED" w:rsidP="000350ED">
      <w:pPr>
        <w:pStyle w:val="ListParagraph"/>
        <w:numPr>
          <w:ilvl w:val="1"/>
          <w:numId w:val="8"/>
        </w:numPr>
        <w:spacing w:after="0"/>
        <w:rPr>
          <w:sz w:val="24"/>
          <w:szCs w:val="24"/>
        </w:rPr>
      </w:pPr>
      <w:r w:rsidRPr="00E90C46">
        <w:rPr>
          <w:sz w:val="24"/>
          <w:szCs w:val="24"/>
        </w:rPr>
        <w:t>o expiry date</w:t>
      </w:r>
    </w:p>
    <w:p w14:paraId="51C94D2E" w14:textId="77777777" w:rsidR="000350ED" w:rsidRPr="00E90C46" w:rsidRDefault="000350ED" w:rsidP="000350ED">
      <w:pPr>
        <w:pStyle w:val="ListParagraph"/>
        <w:numPr>
          <w:ilvl w:val="1"/>
          <w:numId w:val="8"/>
        </w:numPr>
        <w:spacing w:after="0"/>
        <w:rPr>
          <w:sz w:val="24"/>
          <w:szCs w:val="24"/>
        </w:rPr>
      </w:pPr>
      <w:r w:rsidRPr="00E90C46">
        <w:rPr>
          <w:sz w:val="24"/>
          <w:szCs w:val="24"/>
        </w:rPr>
        <w:t>o any additional labels Prescribed medication</w:t>
      </w:r>
    </w:p>
    <w:p w14:paraId="32A2CD81" w14:textId="77777777" w:rsidR="000350ED" w:rsidRDefault="000350ED" w:rsidP="000350ED">
      <w:pPr>
        <w:pStyle w:val="ListParagraph"/>
        <w:numPr>
          <w:ilvl w:val="0"/>
          <w:numId w:val="8"/>
        </w:numPr>
        <w:spacing w:after="0"/>
        <w:rPr>
          <w:sz w:val="24"/>
          <w:szCs w:val="24"/>
        </w:rPr>
      </w:pPr>
      <w:r w:rsidRPr="00E90C46">
        <w:rPr>
          <w:sz w:val="24"/>
          <w:szCs w:val="24"/>
        </w:rPr>
        <w:t>The procedure for recording and administration should always be followed. Non-prescription medication (e.g. Calpol). Non-prescribed medication will only be administered in emergency.</w:t>
      </w:r>
    </w:p>
    <w:p w14:paraId="2AB2A801" w14:textId="154A75DB" w:rsidR="000350ED" w:rsidRDefault="000350ED" w:rsidP="000350ED">
      <w:pPr>
        <w:pStyle w:val="ListParagraph"/>
        <w:numPr>
          <w:ilvl w:val="0"/>
          <w:numId w:val="8"/>
        </w:numPr>
        <w:spacing w:after="0"/>
        <w:rPr>
          <w:sz w:val="24"/>
          <w:szCs w:val="24"/>
        </w:rPr>
      </w:pPr>
      <w:r w:rsidRPr="00B41CFC">
        <w:rPr>
          <w:sz w:val="24"/>
          <w:szCs w:val="24"/>
        </w:rPr>
        <w:t>Where children have complex medical needs a Health Plan should be written up in conjunction with specialist services supporting the child. If in doubt about any of the procedures the member of staff should check with the parents before taking further action.</w:t>
      </w:r>
    </w:p>
    <w:p w14:paraId="374357E8" w14:textId="77777777" w:rsidR="000350ED" w:rsidRPr="00074A17" w:rsidRDefault="000350ED" w:rsidP="000350ED">
      <w:pPr>
        <w:pStyle w:val="ListParagraph"/>
        <w:spacing w:after="0"/>
        <w:ind w:left="360"/>
        <w:rPr>
          <w:sz w:val="24"/>
          <w:szCs w:val="24"/>
        </w:rPr>
      </w:pPr>
    </w:p>
    <w:p w14:paraId="3F9F9A70" w14:textId="77777777" w:rsidR="00305439" w:rsidRPr="000350ED" w:rsidRDefault="00305439" w:rsidP="000350ED">
      <w:pPr>
        <w:pStyle w:val="Sub-Heading"/>
        <w:spacing w:after="0"/>
        <w:rPr>
          <w:sz w:val="24"/>
          <w:szCs w:val="30"/>
        </w:rPr>
      </w:pPr>
      <w:bookmarkStart w:id="10" w:name="_Toc159250299"/>
      <w:r w:rsidRPr="000350ED">
        <w:rPr>
          <w:sz w:val="24"/>
          <w:szCs w:val="30"/>
        </w:rPr>
        <w:t>Administration Procedures:</w:t>
      </w:r>
      <w:bookmarkEnd w:id="10"/>
    </w:p>
    <w:p w14:paraId="09071489" w14:textId="3C481868" w:rsidR="00111B86" w:rsidRPr="00AD55E5" w:rsidRDefault="00111B86" w:rsidP="00AD55E5">
      <w:pPr>
        <w:pStyle w:val="ListParagraph"/>
        <w:numPr>
          <w:ilvl w:val="0"/>
          <w:numId w:val="7"/>
        </w:numPr>
        <w:spacing w:after="0"/>
        <w:rPr>
          <w:sz w:val="24"/>
          <w:szCs w:val="24"/>
        </w:rPr>
      </w:pPr>
      <w:r w:rsidRPr="00AD55E5">
        <w:rPr>
          <w:sz w:val="24"/>
          <w:szCs w:val="24"/>
        </w:rPr>
        <w:t xml:space="preserve">Administration Medication must not be administered by staff unless there is clear written consent given by parents. Only medication provided in the original container with the information leaflet will be </w:t>
      </w:r>
      <w:r w:rsidR="00AD55E5" w:rsidRPr="00AD55E5">
        <w:rPr>
          <w:sz w:val="24"/>
          <w:szCs w:val="24"/>
        </w:rPr>
        <w:t>administered.</w:t>
      </w:r>
    </w:p>
    <w:p w14:paraId="7339B0D0" w14:textId="77777777" w:rsidR="00AD55E5" w:rsidRPr="00AD55E5" w:rsidRDefault="00AD55E5" w:rsidP="00AD55E5">
      <w:pPr>
        <w:pStyle w:val="ListParagraph"/>
        <w:numPr>
          <w:ilvl w:val="0"/>
          <w:numId w:val="7"/>
        </w:numPr>
        <w:spacing w:after="0"/>
        <w:rPr>
          <w:sz w:val="24"/>
          <w:szCs w:val="24"/>
        </w:rPr>
      </w:pPr>
      <w:r w:rsidRPr="00AD55E5">
        <w:rPr>
          <w:sz w:val="24"/>
          <w:szCs w:val="24"/>
        </w:rPr>
        <w:t>Staff must know the recommended dosage, as per the provided information leaflet. This leaflet, accompanying dispensed or over-the-counter medication, should be stored with the medicine. Before administration, staff must verify medication details, including dosage and expiration date, ensuring utmost accuracy for the safety of our little bumblebees.</w:t>
      </w:r>
    </w:p>
    <w:p w14:paraId="0B6E3FA6" w14:textId="490938A1" w:rsidR="00305439" w:rsidRPr="00AD55E5" w:rsidRDefault="00111B86" w:rsidP="00AD55E5">
      <w:pPr>
        <w:pStyle w:val="ListParagraph"/>
        <w:numPr>
          <w:ilvl w:val="0"/>
          <w:numId w:val="7"/>
        </w:numPr>
        <w:spacing w:after="0"/>
        <w:rPr>
          <w:sz w:val="24"/>
          <w:szCs w:val="24"/>
        </w:rPr>
      </w:pPr>
      <w:r w:rsidRPr="00AD55E5">
        <w:rPr>
          <w:sz w:val="24"/>
          <w:szCs w:val="24"/>
        </w:rPr>
        <w:t>Staff must ensure strict a</w:t>
      </w:r>
      <w:r w:rsidR="00305439" w:rsidRPr="00AD55E5">
        <w:rPr>
          <w:sz w:val="24"/>
          <w:szCs w:val="24"/>
        </w:rPr>
        <w:t>dherence to prescribed medication schedules and administration procedures outlined by healthcare professionals.</w:t>
      </w:r>
    </w:p>
    <w:p w14:paraId="1F8C6F71" w14:textId="5978E991" w:rsidR="00305439" w:rsidRDefault="00EE4E03" w:rsidP="00AD55E5">
      <w:pPr>
        <w:pStyle w:val="ListParagraph"/>
        <w:numPr>
          <w:ilvl w:val="0"/>
          <w:numId w:val="7"/>
        </w:numPr>
        <w:spacing w:after="0"/>
        <w:rPr>
          <w:sz w:val="24"/>
          <w:szCs w:val="24"/>
        </w:rPr>
      </w:pPr>
      <w:r w:rsidRPr="00AD55E5">
        <w:rPr>
          <w:sz w:val="24"/>
          <w:szCs w:val="24"/>
        </w:rPr>
        <w:t>All medication and medication 'devices' such as inhalers, must be clearly labelled with the child's name and date of birth, and the date received by the nursery. All administration will be recorded clearly and accurately.</w:t>
      </w:r>
    </w:p>
    <w:p w14:paraId="1273D25A" w14:textId="24E42F11" w:rsidR="005F2CB5" w:rsidRDefault="00E14242" w:rsidP="005F2CB5">
      <w:pPr>
        <w:pStyle w:val="ListParagraph"/>
        <w:numPr>
          <w:ilvl w:val="0"/>
          <w:numId w:val="7"/>
        </w:numPr>
        <w:spacing w:after="0"/>
        <w:rPr>
          <w:sz w:val="24"/>
          <w:szCs w:val="24"/>
        </w:rPr>
      </w:pPr>
      <w:r w:rsidRPr="00E14242">
        <w:rPr>
          <w:sz w:val="24"/>
          <w:szCs w:val="24"/>
        </w:rPr>
        <w:t xml:space="preserve">The nursery will </w:t>
      </w:r>
      <w:r>
        <w:rPr>
          <w:b/>
          <w:bCs/>
          <w:sz w:val="24"/>
          <w:szCs w:val="24"/>
        </w:rPr>
        <w:t>NOT</w:t>
      </w:r>
      <w:r w:rsidRPr="00E14242">
        <w:rPr>
          <w:sz w:val="24"/>
          <w:szCs w:val="24"/>
        </w:rPr>
        <w:t xml:space="preserve"> administrate the first dose of new medicine to a child. Parents should have already given at least one dose to ensure that the child does not have an allergic reaction to the medication.</w:t>
      </w:r>
    </w:p>
    <w:p w14:paraId="3848A873" w14:textId="77777777" w:rsidR="000350ED" w:rsidRPr="005F2CB5" w:rsidRDefault="000350ED" w:rsidP="000350ED">
      <w:pPr>
        <w:pStyle w:val="ListParagraph"/>
        <w:spacing w:after="0"/>
        <w:ind w:left="360"/>
        <w:rPr>
          <w:sz w:val="24"/>
          <w:szCs w:val="24"/>
        </w:rPr>
      </w:pPr>
    </w:p>
    <w:p w14:paraId="699BF500" w14:textId="77777777" w:rsidR="00305439" w:rsidRPr="000350ED" w:rsidRDefault="00305439" w:rsidP="000350ED">
      <w:pPr>
        <w:pStyle w:val="Sub-Heading"/>
        <w:spacing w:after="0"/>
        <w:rPr>
          <w:sz w:val="24"/>
          <w:szCs w:val="30"/>
        </w:rPr>
      </w:pPr>
      <w:bookmarkStart w:id="11" w:name="_Toc159250300"/>
      <w:r w:rsidRPr="000350ED">
        <w:rPr>
          <w:sz w:val="24"/>
          <w:szCs w:val="30"/>
        </w:rPr>
        <w:t>Storage and Accessibility:</w:t>
      </w:r>
      <w:bookmarkEnd w:id="11"/>
    </w:p>
    <w:p w14:paraId="1F12EE9F" w14:textId="2824CD77" w:rsidR="00305439" w:rsidRPr="00C84889" w:rsidRDefault="00C84889" w:rsidP="00C84889">
      <w:pPr>
        <w:pStyle w:val="ListParagraph"/>
        <w:numPr>
          <w:ilvl w:val="0"/>
          <w:numId w:val="6"/>
        </w:numPr>
        <w:spacing w:after="0"/>
        <w:rPr>
          <w:sz w:val="24"/>
          <w:szCs w:val="24"/>
        </w:rPr>
      </w:pPr>
      <w:r w:rsidRPr="00C84889">
        <w:rPr>
          <w:sz w:val="24"/>
          <w:szCs w:val="24"/>
        </w:rPr>
        <w:t>All emergency medications accepted by the nursery must have a minimum of a three-month span before expiry. All medications should be returned to the parent at the end month.</w:t>
      </w:r>
    </w:p>
    <w:p w14:paraId="345919A3" w14:textId="77777777" w:rsidR="00305439" w:rsidRPr="00C84889" w:rsidRDefault="00305439" w:rsidP="00C84889">
      <w:pPr>
        <w:pStyle w:val="ListParagraph"/>
        <w:numPr>
          <w:ilvl w:val="0"/>
          <w:numId w:val="6"/>
        </w:numPr>
        <w:spacing w:after="0"/>
        <w:rPr>
          <w:sz w:val="24"/>
          <w:szCs w:val="24"/>
        </w:rPr>
      </w:pPr>
      <w:r w:rsidRPr="00C84889">
        <w:rPr>
          <w:sz w:val="24"/>
          <w:szCs w:val="24"/>
        </w:rPr>
        <w:t>Secure storage of medications, inaccessible to children, and in accordance with recommended conditions.</w:t>
      </w:r>
    </w:p>
    <w:p w14:paraId="6AC4E3F2" w14:textId="5A6D8E52" w:rsidR="00982CF3" w:rsidRPr="000350ED" w:rsidRDefault="00305439" w:rsidP="006C6279">
      <w:pPr>
        <w:pStyle w:val="ListParagraph"/>
        <w:numPr>
          <w:ilvl w:val="0"/>
          <w:numId w:val="6"/>
        </w:numPr>
        <w:spacing w:after="0"/>
        <w:rPr>
          <w:sz w:val="24"/>
          <w:szCs w:val="24"/>
        </w:rPr>
      </w:pPr>
      <w:r w:rsidRPr="00C84889">
        <w:rPr>
          <w:sz w:val="24"/>
          <w:szCs w:val="24"/>
        </w:rPr>
        <w:t>Easy accessibility for authorized staff members trained in medication administration.</w:t>
      </w:r>
    </w:p>
    <w:p w14:paraId="1E69B32D" w14:textId="77777777" w:rsidR="00982CF3" w:rsidRPr="00FC4C73" w:rsidRDefault="00982CF3" w:rsidP="006C6279">
      <w:pPr>
        <w:suppressAutoHyphens/>
        <w:autoSpaceDE w:val="0"/>
        <w:autoSpaceDN w:val="0"/>
        <w:adjustRightInd w:val="0"/>
        <w:spacing w:after="0" w:line="276" w:lineRule="auto"/>
        <w:textAlignment w:val="center"/>
        <w:outlineLvl w:val="0"/>
        <w:rPr>
          <w:rFonts w:ascii="Roboto" w:eastAsia="Calibri" w:hAnsi="Roboto" w:cs="Twinkl"/>
          <w:b/>
          <w:sz w:val="32"/>
          <w:szCs w:val="58"/>
        </w:rPr>
      </w:pPr>
      <w:bookmarkStart w:id="12" w:name="_Toc154065057"/>
      <w:bookmarkStart w:id="13" w:name="_Toc154719522"/>
      <w:bookmarkStart w:id="14" w:name="_Toc154722663"/>
      <w:bookmarkStart w:id="15" w:name="_Toc154725941"/>
      <w:bookmarkStart w:id="16" w:name="_Toc159250301"/>
      <w:r w:rsidRPr="00FC4C73">
        <w:rPr>
          <w:rFonts w:ascii="Roboto" w:eastAsia="Calibri" w:hAnsi="Roboto" w:cs="Twinkl"/>
          <w:b/>
          <w:color w:val="1C1C1C"/>
          <w:sz w:val="32"/>
          <w:szCs w:val="58"/>
        </w:rPr>
        <w:lastRenderedPageBreak/>
        <w:t>Policy management and review</w:t>
      </w:r>
      <w:bookmarkEnd w:id="12"/>
      <w:bookmarkEnd w:id="13"/>
      <w:bookmarkEnd w:id="14"/>
      <w:bookmarkEnd w:id="15"/>
      <w:bookmarkEnd w:id="16"/>
    </w:p>
    <w:p w14:paraId="580B8D5A" w14:textId="77777777" w:rsidR="00982CF3" w:rsidRPr="00FC4C73" w:rsidRDefault="00982CF3" w:rsidP="006C6279">
      <w:pPr>
        <w:numPr>
          <w:ilvl w:val="0"/>
          <w:numId w:val="3"/>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color w:val="1C1C1C"/>
          <w:lang w:eastAsia="en-GB"/>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4E3AA4E3" w14:textId="77777777" w:rsidR="00982CF3" w:rsidRPr="00FC4C73" w:rsidRDefault="00982CF3" w:rsidP="006C6279">
      <w:pPr>
        <w:numPr>
          <w:ilvl w:val="0"/>
          <w:numId w:val="3"/>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color w:val="1C1C1C"/>
          <w:lang w:eastAsia="en-GB"/>
        </w:rPr>
        <w:t xml:space="preserve">The policy should be approved, </w:t>
      </w:r>
      <w:proofErr w:type="gramStart"/>
      <w:r w:rsidRPr="00FC4C73">
        <w:rPr>
          <w:rFonts w:ascii="Roboto" w:eastAsia="Calibri" w:hAnsi="Roboto" w:cs="Twinkl"/>
          <w:color w:val="1C1C1C"/>
          <w:lang w:eastAsia="en-GB"/>
        </w:rPr>
        <w:t>signed</w:t>
      </w:r>
      <w:proofErr w:type="gramEnd"/>
      <w:r w:rsidRPr="00FC4C73">
        <w:rPr>
          <w:rFonts w:ascii="Roboto" w:eastAsia="Calibri" w:hAnsi="Roboto" w:cs="Twinkl"/>
          <w:color w:val="1C1C1C"/>
          <w:lang w:eastAsia="en-GB"/>
        </w:rPr>
        <w:t xml:space="preserve"> and dated and the date for review noted.</w:t>
      </w:r>
    </w:p>
    <w:p w14:paraId="3AD48796" w14:textId="77777777" w:rsidR="00982CF3" w:rsidRPr="00FC4C73" w:rsidRDefault="00982CF3" w:rsidP="006C6279">
      <w:pPr>
        <w:numPr>
          <w:ilvl w:val="0"/>
          <w:numId w:val="3"/>
        </w:numPr>
        <w:suppressAutoHyphens/>
        <w:autoSpaceDE w:val="0"/>
        <w:autoSpaceDN w:val="0"/>
        <w:adjustRightInd w:val="0"/>
        <w:spacing w:after="0" w:line="360" w:lineRule="atLeast"/>
        <w:ind w:left="357" w:hanging="357"/>
        <w:textAlignment w:val="center"/>
        <w:rPr>
          <w:rFonts w:ascii="Roboto" w:eastAsia="Calibri" w:hAnsi="Roboto" w:cs="Twinkl"/>
          <w:color w:val="1C1C1C"/>
          <w:lang w:eastAsia="en-GB"/>
        </w:rPr>
      </w:pPr>
      <w:r w:rsidRPr="00FC4C73">
        <w:rPr>
          <w:rFonts w:ascii="Roboto" w:eastAsia="Calibri" w:hAnsi="Roboto" w:cs="Twinkl"/>
          <w:noProof/>
          <w:color w:val="282526"/>
          <w:lang w:eastAsia="en-GB"/>
        </w:rPr>
        <mc:AlternateContent>
          <mc:Choice Requires="wps">
            <w:drawing>
              <wp:anchor distT="0" distB="0" distL="114300" distR="114300" simplePos="0" relativeHeight="251659264" behindDoc="0" locked="0" layoutInCell="1" allowOverlap="1" wp14:anchorId="48C72BB5" wp14:editId="1BE49F30">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5079E" id="Rectangle 4" o:spid="_x0000_s1026" href="https://www.twinkl.com/resources/senior-leadership-team-slt" style="position:absolute;margin-left:544.05pt;margin-top:795.1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" o:button="t" filled="f" stroked="f" strokeweight="1pt">
                <v:fill o:detectmouseclick="t"/>
                <w10:wrap anchorx="page" anchory="page"/>
              </v:rect>
            </w:pict>
          </mc:Fallback>
        </mc:AlternateContent>
      </w:r>
      <w:r w:rsidRPr="00FC4C73">
        <w:rPr>
          <w:rFonts w:ascii="Roboto" w:eastAsia="Calibri" w:hAnsi="Roboto" w:cs="Twinkl"/>
          <w:color w:val="1C1C1C"/>
          <w:lang w:eastAsia="en-GB"/>
        </w:rPr>
        <w:t>The policy should be provided to and followed by all staff and volunteers.</w:t>
      </w:r>
    </w:p>
    <w:p w14:paraId="06624748" w14:textId="77777777" w:rsidR="00982CF3" w:rsidRPr="00FC4C73" w:rsidRDefault="00982CF3" w:rsidP="006C6279">
      <w:pPr>
        <w:suppressAutoHyphens/>
        <w:autoSpaceDE w:val="0"/>
        <w:autoSpaceDN w:val="0"/>
        <w:adjustRightInd w:val="0"/>
        <w:spacing w:after="0" w:line="360" w:lineRule="atLeast"/>
        <w:textAlignment w:val="center"/>
        <w:rPr>
          <w:rFonts w:ascii="Roboto" w:eastAsia="Calibri" w:hAnsi="Roboto" w:cs="Twinkl"/>
          <w:color w:val="1C1C1C"/>
          <w:sz w:val="20"/>
          <w:szCs w:val="26"/>
          <w:lang w:eastAsia="en-GB"/>
        </w:rPr>
      </w:pPr>
    </w:p>
    <w:p w14:paraId="7C9360B5" w14:textId="535C271A" w:rsidR="00982CF3" w:rsidRPr="00FC4C73" w:rsidRDefault="00982CF3" w:rsidP="006C6279">
      <w:pPr>
        <w:suppressAutoHyphens/>
        <w:autoSpaceDE w:val="0"/>
        <w:autoSpaceDN w:val="0"/>
        <w:adjustRightInd w:val="0"/>
        <w:spacing w:after="0" w:line="360" w:lineRule="atLeast"/>
        <w:textAlignment w:val="center"/>
        <w:rPr>
          <w:rFonts w:ascii="Roboto" w:eastAsia="Calibri" w:hAnsi="Roboto" w:cs="Arial"/>
          <w:color w:val="1C1C1C"/>
          <w:sz w:val="20"/>
          <w:szCs w:val="20"/>
          <w:lang w:eastAsia="en-GB"/>
        </w:rPr>
      </w:pPr>
      <w:r w:rsidRPr="00FC4C73">
        <w:rPr>
          <w:rFonts w:ascii="Roboto" w:eastAsia="Calibri" w:hAnsi="Roboto" w:cs="Twinkl"/>
          <w:color w:val="1C1C1C"/>
          <w:szCs w:val="28"/>
          <w:lang w:eastAsia="en-GB"/>
        </w:rPr>
        <w:t xml:space="preserve">This policy statement was adopted on </w:t>
      </w:r>
      <w:r w:rsidRPr="00FC4C73">
        <w:rPr>
          <w:rFonts w:ascii="Roboto" w:eastAsia="Calibri" w:hAnsi="Roboto" w:cs="Arial"/>
          <w:color w:val="1C1C1C"/>
          <w:sz w:val="20"/>
          <w:szCs w:val="20"/>
          <w:lang w:eastAsia="en-GB"/>
        </w:rPr>
        <w:t>0</w:t>
      </w:r>
      <w:r w:rsidR="00CF3854">
        <w:rPr>
          <w:rFonts w:ascii="Roboto" w:eastAsia="Calibri" w:hAnsi="Roboto" w:cs="Arial"/>
          <w:color w:val="1C1C1C"/>
          <w:sz w:val="20"/>
          <w:szCs w:val="20"/>
          <w:lang w:eastAsia="en-GB"/>
        </w:rPr>
        <w:t>1</w:t>
      </w:r>
      <w:r w:rsidRPr="00FC4C73">
        <w:rPr>
          <w:rFonts w:ascii="Roboto" w:eastAsia="Calibri" w:hAnsi="Roboto" w:cs="Arial"/>
          <w:color w:val="1C1C1C"/>
          <w:sz w:val="20"/>
          <w:szCs w:val="20"/>
          <w:lang w:eastAsia="en-GB"/>
        </w:rPr>
        <w:t>/0</w:t>
      </w:r>
      <w:r>
        <w:rPr>
          <w:rFonts w:ascii="Roboto" w:eastAsia="Calibri" w:hAnsi="Roboto" w:cs="Arial"/>
          <w:color w:val="1C1C1C"/>
          <w:sz w:val="20"/>
          <w:szCs w:val="20"/>
          <w:lang w:eastAsia="en-GB"/>
        </w:rPr>
        <w:t>1</w:t>
      </w:r>
      <w:r w:rsidRPr="00FC4C73">
        <w:rPr>
          <w:rFonts w:ascii="Roboto" w:eastAsia="Calibri" w:hAnsi="Roboto" w:cs="Arial"/>
          <w:color w:val="1C1C1C"/>
          <w:sz w:val="20"/>
          <w:szCs w:val="20"/>
          <w:lang w:eastAsia="en-GB"/>
        </w:rPr>
        <w:t>/2023.</w:t>
      </w:r>
    </w:p>
    <w:tbl>
      <w:tblPr>
        <w:tblStyle w:val="TableGrid"/>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703"/>
      </w:tblGrid>
      <w:tr w:rsidR="00982CF3" w:rsidRPr="00FC4C73" w14:paraId="58C9944F" w14:textId="77777777" w:rsidTr="00EA6501">
        <w:trPr>
          <w:trHeight w:val="543"/>
        </w:trPr>
        <w:tc>
          <w:tcPr>
            <w:tcW w:w="4463" w:type="dxa"/>
          </w:tcPr>
          <w:p w14:paraId="3CF1EF2D" w14:textId="77777777" w:rsidR="00982CF3" w:rsidRPr="00FC4C73" w:rsidRDefault="00982CF3" w:rsidP="006C6279">
            <w:pPr>
              <w:rPr>
                <w:rFonts w:ascii="Roboto" w:hAnsi="Roboto" w:cs="Arial"/>
                <w:szCs w:val="20"/>
              </w:rPr>
            </w:pPr>
            <w:r w:rsidRPr="00FC4C73">
              <w:rPr>
                <w:rFonts w:ascii="Roboto" w:hAnsi="Roboto" w:cs="Arial"/>
                <w:szCs w:val="20"/>
              </w:rPr>
              <w:t>Reviewed By: Mojdeh Najafpoor</w:t>
            </w:r>
          </w:p>
          <w:p w14:paraId="28715FA6" w14:textId="77777777" w:rsidR="00982CF3" w:rsidRPr="00FC4C73" w:rsidRDefault="00982CF3" w:rsidP="006C6279">
            <w:pPr>
              <w:rPr>
                <w:rFonts w:ascii="Roboto" w:hAnsi="Roboto" w:cs="Arial"/>
                <w:szCs w:val="20"/>
              </w:rPr>
            </w:pPr>
          </w:p>
        </w:tc>
        <w:tc>
          <w:tcPr>
            <w:tcW w:w="4703" w:type="dxa"/>
          </w:tcPr>
          <w:p w14:paraId="206F3607" w14:textId="2B0C71BE" w:rsidR="00982CF3" w:rsidRPr="00FC4C73" w:rsidRDefault="00982CF3" w:rsidP="006C6279">
            <w:pPr>
              <w:rPr>
                <w:rFonts w:ascii="Roboto" w:hAnsi="Roboto" w:cs="Arial"/>
                <w:szCs w:val="20"/>
              </w:rPr>
            </w:pPr>
            <w:r w:rsidRPr="00FC4C73">
              <w:rPr>
                <w:rFonts w:ascii="Roboto" w:hAnsi="Roboto" w:cs="Arial"/>
                <w:szCs w:val="20"/>
              </w:rPr>
              <w:t>Date: 0</w:t>
            </w:r>
            <w:r>
              <w:rPr>
                <w:rFonts w:ascii="Roboto" w:hAnsi="Roboto" w:cs="Arial"/>
                <w:szCs w:val="20"/>
              </w:rPr>
              <w:t>2</w:t>
            </w:r>
            <w:r w:rsidRPr="00FC4C73">
              <w:rPr>
                <w:rFonts w:ascii="Roboto" w:hAnsi="Roboto" w:cs="Arial"/>
                <w:szCs w:val="20"/>
              </w:rPr>
              <w:t>/01/2024</w:t>
            </w:r>
          </w:p>
          <w:p w14:paraId="65787266" w14:textId="77777777" w:rsidR="00982CF3" w:rsidRPr="00FC4C73" w:rsidRDefault="00982CF3" w:rsidP="006C6279">
            <w:pPr>
              <w:rPr>
                <w:rFonts w:ascii="Roboto" w:hAnsi="Roboto" w:cs="Arial"/>
                <w:szCs w:val="20"/>
              </w:rPr>
            </w:pPr>
          </w:p>
        </w:tc>
      </w:tr>
      <w:tr w:rsidR="00982CF3" w:rsidRPr="00FC4C73" w14:paraId="7B834693" w14:textId="77777777" w:rsidTr="00EA6501">
        <w:trPr>
          <w:trHeight w:val="2562"/>
        </w:trPr>
        <w:tc>
          <w:tcPr>
            <w:tcW w:w="4463" w:type="dxa"/>
          </w:tcPr>
          <w:p w14:paraId="484B920F" w14:textId="77777777" w:rsidR="00982CF3" w:rsidRPr="00FC4C73" w:rsidRDefault="00982CF3" w:rsidP="006C6279">
            <w:pPr>
              <w:rPr>
                <w:rFonts w:ascii="Roboto" w:hAnsi="Roboto" w:cs="Arial"/>
                <w:szCs w:val="20"/>
              </w:rPr>
            </w:pPr>
            <w:r w:rsidRPr="00FC4C73">
              <w:rPr>
                <w:rFonts w:ascii="Roboto" w:hAnsi="Roboto" w:cs="Arial"/>
                <w:szCs w:val="20"/>
              </w:rPr>
              <w:t>Signed:</w:t>
            </w:r>
          </w:p>
          <w:p w14:paraId="162F30DA" w14:textId="77777777" w:rsidR="00982CF3" w:rsidRPr="00FC4C73" w:rsidRDefault="00982CF3" w:rsidP="006C6279">
            <w:pPr>
              <w:rPr>
                <w:rFonts w:ascii="Roboto" w:hAnsi="Roboto" w:cs="Arial"/>
                <w:szCs w:val="20"/>
              </w:rPr>
            </w:pPr>
          </w:p>
          <w:p w14:paraId="2B71E826" w14:textId="77777777" w:rsidR="00982CF3" w:rsidRPr="00FC4C73" w:rsidRDefault="00982CF3" w:rsidP="006C6279">
            <w:pPr>
              <w:rPr>
                <w:rFonts w:ascii="Roboto" w:hAnsi="Roboto" w:cs="Arial"/>
                <w:szCs w:val="20"/>
              </w:rPr>
            </w:pPr>
            <w:r w:rsidRPr="00FC4C73">
              <w:rPr>
                <w:rFonts w:ascii="Roboto" w:hAnsi="Roboto" w:cs="Arial"/>
                <w:noProof/>
                <w:szCs w:val="20"/>
              </w:rPr>
              <w:drawing>
                <wp:inline distT="0" distB="0" distL="0" distR="0" wp14:anchorId="2CBBC583" wp14:editId="3A94FA99">
                  <wp:extent cx="1058864" cy="1529715"/>
                  <wp:effectExtent l="0" t="6985" r="1270" b="127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6" cstate="print">
                            <a:extLst>
                              <a:ext uri="{28A0092B-C50C-407E-A947-70E740481C1C}">
                                <a14:useLocalDpi xmlns:a14="http://schemas.microsoft.com/office/drawing/2010/main" val="0"/>
                              </a:ext>
                            </a:extLst>
                          </a:blip>
                          <a:srcRect l="22211" r="8449" b="18264"/>
                          <a:stretch/>
                        </pic:blipFill>
                        <pic:spPr bwMode="auto">
                          <a:xfrm rot="5400000">
                            <a:off x="0" y="0"/>
                            <a:ext cx="1073456" cy="1550796"/>
                          </a:xfrm>
                          <a:prstGeom prst="rect">
                            <a:avLst/>
                          </a:prstGeom>
                          <a:ln>
                            <a:noFill/>
                          </a:ln>
                          <a:extLst>
                            <a:ext uri="{53640926-AAD7-44D8-BBD7-CCE9431645EC}">
                              <a14:shadowObscured xmlns:a14="http://schemas.microsoft.com/office/drawing/2010/main"/>
                            </a:ext>
                          </a:extLst>
                        </pic:spPr>
                      </pic:pic>
                    </a:graphicData>
                  </a:graphic>
                </wp:inline>
              </w:drawing>
            </w:r>
          </w:p>
          <w:p w14:paraId="4BE3C22F" w14:textId="77777777" w:rsidR="00982CF3" w:rsidRPr="00FC4C73" w:rsidRDefault="00982CF3" w:rsidP="006C6279">
            <w:pPr>
              <w:rPr>
                <w:rFonts w:ascii="Roboto" w:hAnsi="Roboto" w:cs="Arial"/>
                <w:szCs w:val="20"/>
              </w:rPr>
            </w:pPr>
          </w:p>
        </w:tc>
        <w:tc>
          <w:tcPr>
            <w:tcW w:w="4703" w:type="dxa"/>
          </w:tcPr>
          <w:p w14:paraId="7B9D70BE" w14:textId="77777777" w:rsidR="00982CF3" w:rsidRPr="00FC4C73" w:rsidRDefault="00982CF3" w:rsidP="006C6279">
            <w:pPr>
              <w:rPr>
                <w:rFonts w:ascii="Roboto" w:hAnsi="Roboto" w:cs="Arial"/>
                <w:szCs w:val="20"/>
              </w:rPr>
            </w:pPr>
            <w:r w:rsidRPr="00FC4C73">
              <w:rPr>
                <w:rFonts w:ascii="Roboto" w:hAnsi="Roboto" w:cs="Arial"/>
                <w:szCs w:val="20"/>
              </w:rPr>
              <w:t>Next Review Date: 0</w:t>
            </w:r>
            <w:r>
              <w:rPr>
                <w:rFonts w:ascii="Roboto" w:hAnsi="Roboto" w:cs="Arial"/>
                <w:szCs w:val="20"/>
              </w:rPr>
              <w:t>2</w:t>
            </w:r>
            <w:r w:rsidRPr="00FC4C73">
              <w:rPr>
                <w:rFonts w:ascii="Roboto" w:hAnsi="Roboto" w:cs="Arial"/>
                <w:szCs w:val="20"/>
              </w:rPr>
              <w:t>/01/2025</w:t>
            </w:r>
          </w:p>
          <w:p w14:paraId="61FB29E6" w14:textId="77777777" w:rsidR="00982CF3" w:rsidRPr="00FC4C73" w:rsidRDefault="00982CF3" w:rsidP="006C6279">
            <w:pPr>
              <w:rPr>
                <w:rFonts w:ascii="Roboto" w:hAnsi="Roboto" w:cs="Arial"/>
                <w:szCs w:val="20"/>
              </w:rPr>
            </w:pPr>
          </w:p>
        </w:tc>
      </w:tr>
    </w:tbl>
    <w:p w14:paraId="33D31E23" w14:textId="77777777" w:rsidR="00A0001A" w:rsidRDefault="00A0001A" w:rsidP="006C6279">
      <w:pPr>
        <w:spacing w:after="0"/>
      </w:pPr>
    </w:p>
    <w:sectPr w:rsidR="00A0001A" w:rsidSect="000350E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Twinkl">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8" type="#_x0000_t75" style="width:7.7pt;height:9.45pt" o:bullet="t">
        <v:imagedata r:id="rId1" o:title="Bullet"/>
      </v:shape>
    </w:pict>
  </w:numPicBullet>
  <w:abstractNum w:abstractNumId="0" w15:restartNumberingAfterBreak="0">
    <w:nsid w:val="02E8288D"/>
    <w:multiLevelType w:val="hybridMultilevel"/>
    <w:tmpl w:val="B82AA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66573"/>
    <w:multiLevelType w:val="hybridMultilevel"/>
    <w:tmpl w:val="7C1A8E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73259"/>
    <w:multiLevelType w:val="hybridMultilevel"/>
    <w:tmpl w:val="87F66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A305F1"/>
    <w:multiLevelType w:val="hybridMultilevel"/>
    <w:tmpl w:val="2216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15DDA"/>
    <w:multiLevelType w:val="hybridMultilevel"/>
    <w:tmpl w:val="8CCA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455E6"/>
    <w:multiLevelType w:val="hybridMultilevel"/>
    <w:tmpl w:val="45A65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5D46C5"/>
    <w:multiLevelType w:val="hybridMultilevel"/>
    <w:tmpl w:val="6384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42E85"/>
    <w:multiLevelType w:val="hybridMultilevel"/>
    <w:tmpl w:val="D910D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2670574">
    <w:abstractNumId w:val="6"/>
  </w:num>
  <w:num w:numId="2" w16cid:durableId="747120796">
    <w:abstractNumId w:val="2"/>
  </w:num>
  <w:num w:numId="3" w16cid:durableId="219219989">
    <w:abstractNumId w:val="1"/>
  </w:num>
  <w:num w:numId="4" w16cid:durableId="180559582">
    <w:abstractNumId w:val="7"/>
  </w:num>
  <w:num w:numId="5" w16cid:durableId="1264727412">
    <w:abstractNumId w:val="9"/>
  </w:num>
  <w:num w:numId="6" w16cid:durableId="2083020932">
    <w:abstractNumId w:val="0"/>
  </w:num>
  <w:num w:numId="7" w16cid:durableId="2001690086">
    <w:abstractNumId w:val="4"/>
  </w:num>
  <w:num w:numId="8" w16cid:durableId="1404063209">
    <w:abstractNumId w:val="3"/>
  </w:num>
  <w:num w:numId="9" w16cid:durableId="2000495900">
    <w:abstractNumId w:val="8"/>
  </w:num>
  <w:num w:numId="10" w16cid:durableId="1625232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1A"/>
    <w:rsid w:val="000350ED"/>
    <w:rsid w:val="00074A17"/>
    <w:rsid w:val="00111B86"/>
    <w:rsid w:val="00305439"/>
    <w:rsid w:val="00330563"/>
    <w:rsid w:val="003C46C8"/>
    <w:rsid w:val="0045555B"/>
    <w:rsid w:val="005062DF"/>
    <w:rsid w:val="005F2CB5"/>
    <w:rsid w:val="006B64D7"/>
    <w:rsid w:val="006C6279"/>
    <w:rsid w:val="006D07DA"/>
    <w:rsid w:val="00976D18"/>
    <w:rsid w:val="00981F1D"/>
    <w:rsid w:val="00982CF3"/>
    <w:rsid w:val="00A0001A"/>
    <w:rsid w:val="00A62B83"/>
    <w:rsid w:val="00A93801"/>
    <w:rsid w:val="00AD55E5"/>
    <w:rsid w:val="00B41CFC"/>
    <w:rsid w:val="00B45A58"/>
    <w:rsid w:val="00BF063B"/>
    <w:rsid w:val="00C55C22"/>
    <w:rsid w:val="00C84889"/>
    <w:rsid w:val="00CF3854"/>
    <w:rsid w:val="00E14242"/>
    <w:rsid w:val="00E63A31"/>
    <w:rsid w:val="00E90C46"/>
    <w:rsid w:val="00EA6501"/>
    <w:rsid w:val="00EE4E03"/>
    <w:rsid w:val="00FA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2C862E"/>
  <w15:chartTrackingRefBased/>
  <w15:docId w15:val="{0CCE3333-09C3-4BB7-AA35-F89FA297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F3"/>
  </w:style>
  <w:style w:type="paragraph" w:styleId="Heading1">
    <w:name w:val="heading 1"/>
    <w:basedOn w:val="Normal"/>
    <w:next w:val="Normal"/>
    <w:link w:val="Heading1Char"/>
    <w:uiPriority w:val="9"/>
    <w:qFormat/>
    <w:rsid w:val="00035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2C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CF3"/>
    <w:pPr>
      <w:ind w:left="720"/>
      <w:contextualSpacing/>
    </w:pPr>
  </w:style>
  <w:style w:type="paragraph" w:customStyle="1" w:styleId="Sub-Heading">
    <w:name w:val="Sub-Heading"/>
    <w:basedOn w:val="Heading2"/>
    <w:link w:val="Sub-HeadingChar"/>
    <w:qFormat/>
    <w:rsid w:val="00982CF3"/>
    <w:pPr>
      <w:keepNext w:val="0"/>
      <w:keepLines w:val="0"/>
      <w:numPr>
        <w:numId w:val="2"/>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982CF3"/>
    <w:rPr>
      <w:rFonts w:ascii="Roboto" w:eastAsia="Calibri" w:hAnsi="Roboto" w:cs="Twinkl"/>
      <w:b/>
      <w:iCs/>
      <w:color w:val="1C1C1C"/>
      <w:kern w:val="0"/>
      <w:sz w:val="28"/>
      <w:szCs w:val="32"/>
      <w14:ligatures w14:val="none"/>
    </w:rPr>
  </w:style>
  <w:style w:type="table" w:styleId="TableGrid">
    <w:name w:val="Table Grid"/>
    <w:basedOn w:val="TableNormal"/>
    <w:uiPriority w:val="39"/>
    <w:rsid w:val="00982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82CF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350E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350ED"/>
    <w:pPr>
      <w:outlineLvl w:val="9"/>
    </w:pPr>
    <w:rPr>
      <w:kern w:val="0"/>
      <w:lang w:val="en-US"/>
      <w14:ligatures w14:val="none"/>
    </w:rPr>
  </w:style>
  <w:style w:type="paragraph" w:styleId="TOC1">
    <w:name w:val="toc 1"/>
    <w:basedOn w:val="Normal"/>
    <w:next w:val="Normal"/>
    <w:autoRedefine/>
    <w:uiPriority w:val="39"/>
    <w:unhideWhenUsed/>
    <w:rsid w:val="000350ED"/>
    <w:pPr>
      <w:spacing w:after="100"/>
    </w:pPr>
  </w:style>
  <w:style w:type="paragraph" w:styleId="TOC2">
    <w:name w:val="toc 2"/>
    <w:basedOn w:val="Normal"/>
    <w:next w:val="Normal"/>
    <w:autoRedefine/>
    <w:uiPriority w:val="39"/>
    <w:unhideWhenUsed/>
    <w:rsid w:val="000350ED"/>
    <w:pPr>
      <w:spacing w:after="100"/>
      <w:ind w:left="220"/>
    </w:pPr>
  </w:style>
  <w:style w:type="character" w:styleId="Hyperlink">
    <w:name w:val="Hyperlink"/>
    <w:basedOn w:val="DefaultParagraphFont"/>
    <w:uiPriority w:val="99"/>
    <w:unhideWhenUsed/>
    <w:rsid w:val="000350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2130">
      <w:bodyDiv w:val="1"/>
      <w:marLeft w:val="0"/>
      <w:marRight w:val="0"/>
      <w:marTop w:val="0"/>
      <w:marBottom w:val="0"/>
      <w:divBdr>
        <w:top w:val="none" w:sz="0" w:space="0" w:color="auto"/>
        <w:left w:val="none" w:sz="0" w:space="0" w:color="auto"/>
        <w:bottom w:val="none" w:sz="0" w:space="0" w:color="auto"/>
        <w:right w:val="none" w:sz="0" w:space="0" w:color="auto"/>
      </w:divBdr>
    </w:div>
    <w:div w:id="940800385">
      <w:bodyDiv w:val="1"/>
      <w:marLeft w:val="0"/>
      <w:marRight w:val="0"/>
      <w:marTop w:val="0"/>
      <w:marBottom w:val="0"/>
      <w:divBdr>
        <w:top w:val="none" w:sz="0" w:space="0" w:color="auto"/>
        <w:left w:val="none" w:sz="0" w:space="0" w:color="auto"/>
        <w:bottom w:val="none" w:sz="0" w:space="0" w:color="auto"/>
        <w:right w:val="none" w:sz="0" w:space="0" w:color="auto"/>
      </w:divBdr>
      <w:divsChild>
        <w:div w:id="2140411575">
          <w:marLeft w:val="0"/>
          <w:marRight w:val="0"/>
          <w:marTop w:val="0"/>
          <w:marBottom w:val="0"/>
          <w:divBdr>
            <w:top w:val="single" w:sz="2" w:space="0" w:color="E3E3E3"/>
            <w:left w:val="single" w:sz="2" w:space="0" w:color="E3E3E3"/>
            <w:bottom w:val="single" w:sz="2" w:space="0" w:color="E3E3E3"/>
            <w:right w:val="single" w:sz="2" w:space="0" w:color="E3E3E3"/>
          </w:divBdr>
          <w:divsChild>
            <w:div w:id="2044019626">
              <w:marLeft w:val="0"/>
              <w:marRight w:val="0"/>
              <w:marTop w:val="0"/>
              <w:marBottom w:val="0"/>
              <w:divBdr>
                <w:top w:val="single" w:sz="2" w:space="0" w:color="E3E3E3"/>
                <w:left w:val="single" w:sz="2" w:space="0" w:color="E3E3E3"/>
                <w:bottom w:val="single" w:sz="2" w:space="0" w:color="E3E3E3"/>
                <w:right w:val="single" w:sz="2" w:space="0" w:color="E3E3E3"/>
              </w:divBdr>
              <w:divsChild>
                <w:div w:id="833883944">
                  <w:marLeft w:val="0"/>
                  <w:marRight w:val="0"/>
                  <w:marTop w:val="0"/>
                  <w:marBottom w:val="0"/>
                  <w:divBdr>
                    <w:top w:val="single" w:sz="2" w:space="0" w:color="E3E3E3"/>
                    <w:left w:val="single" w:sz="2" w:space="0" w:color="E3E3E3"/>
                    <w:bottom w:val="single" w:sz="2" w:space="0" w:color="E3E3E3"/>
                    <w:right w:val="single" w:sz="2" w:space="0" w:color="E3E3E3"/>
                  </w:divBdr>
                  <w:divsChild>
                    <w:div w:id="720250941">
                      <w:marLeft w:val="0"/>
                      <w:marRight w:val="0"/>
                      <w:marTop w:val="0"/>
                      <w:marBottom w:val="0"/>
                      <w:divBdr>
                        <w:top w:val="single" w:sz="2" w:space="0" w:color="E3E3E3"/>
                        <w:left w:val="single" w:sz="2" w:space="0" w:color="E3E3E3"/>
                        <w:bottom w:val="single" w:sz="2" w:space="0" w:color="E3E3E3"/>
                        <w:right w:val="single" w:sz="2" w:space="0" w:color="E3E3E3"/>
                      </w:divBdr>
                      <w:divsChild>
                        <w:div w:id="1702589940">
                          <w:marLeft w:val="0"/>
                          <w:marRight w:val="0"/>
                          <w:marTop w:val="0"/>
                          <w:marBottom w:val="0"/>
                          <w:divBdr>
                            <w:top w:val="single" w:sz="2" w:space="0" w:color="E3E3E3"/>
                            <w:left w:val="single" w:sz="2" w:space="0" w:color="E3E3E3"/>
                            <w:bottom w:val="single" w:sz="2" w:space="0" w:color="E3E3E3"/>
                            <w:right w:val="single" w:sz="2" w:space="0" w:color="E3E3E3"/>
                          </w:divBdr>
                          <w:divsChild>
                            <w:div w:id="1387683349">
                              <w:marLeft w:val="0"/>
                              <w:marRight w:val="0"/>
                              <w:marTop w:val="100"/>
                              <w:marBottom w:val="100"/>
                              <w:divBdr>
                                <w:top w:val="single" w:sz="2" w:space="0" w:color="E3E3E3"/>
                                <w:left w:val="single" w:sz="2" w:space="0" w:color="E3E3E3"/>
                                <w:bottom w:val="single" w:sz="2" w:space="0" w:color="E3E3E3"/>
                                <w:right w:val="single" w:sz="2" w:space="0" w:color="E3E3E3"/>
                              </w:divBdr>
                              <w:divsChild>
                                <w:div w:id="238371627">
                                  <w:marLeft w:val="0"/>
                                  <w:marRight w:val="0"/>
                                  <w:marTop w:val="0"/>
                                  <w:marBottom w:val="0"/>
                                  <w:divBdr>
                                    <w:top w:val="single" w:sz="2" w:space="0" w:color="E3E3E3"/>
                                    <w:left w:val="single" w:sz="2" w:space="0" w:color="E3E3E3"/>
                                    <w:bottom w:val="single" w:sz="2" w:space="0" w:color="E3E3E3"/>
                                    <w:right w:val="single" w:sz="2" w:space="0" w:color="E3E3E3"/>
                                  </w:divBdr>
                                  <w:divsChild>
                                    <w:div w:id="970941317">
                                      <w:marLeft w:val="0"/>
                                      <w:marRight w:val="0"/>
                                      <w:marTop w:val="0"/>
                                      <w:marBottom w:val="0"/>
                                      <w:divBdr>
                                        <w:top w:val="single" w:sz="2" w:space="0" w:color="E3E3E3"/>
                                        <w:left w:val="single" w:sz="2" w:space="0" w:color="E3E3E3"/>
                                        <w:bottom w:val="single" w:sz="2" w:space="0" w:color="E3E3E3"/>
                                        <w:right w:val="single" w:sz="2" w:space="0" w:color="E3E3E3"/>
                                      </w:divBdr>
                                      <w:divsChild>
                                        <w:div w:id="1830976118">
                                          <w:marLeft w:val="0"/>
                                          <w:marRight w:val="0"/>
                                          <w:marTop w:val="0"/>
                                          <w:marBottom w:val="0"/>
                                          <w:divBdr>
                                            <w:top w:val="single" w:sz="2" w:space="0" w:color="E3E3E3"/>
                                            <w:left w:val="single" w:sz="2" w:space="0" w:color="E3E3E3"/>
                                            <w:bottom w:val="single" w:sz="2" w:space="0" w:color="E3E3E3"/>
                                            <w:right w:val="single" w:sz="2" w:space="0" w:color="E3E3E3"/>
                                          </w:divBdr>
                                          <w:divsChild>
                                            <w:div w:id="146284832">
                                              <w:marLeft w:val="0"/>
                                              <w:marRight w:val="0"/>
                                              <w:marTop w:val="0"/>
                                              <w:marBottom w:val="0"/>
                                              <w:divBdr>
                                                <w:top w:val="single" w:sz="2" w:space="0" w:color="E3E3E3"/>
                                                <w:left w:val="single" w:sz="2" w:space="0" w:color="E3E3E3"/>
                                                <w:bottom w:val="single" w:sz="2" w:space="0" w:color="E3E3E3"/>
                                                <w:right w:val="single" w:sz="2" w:space="0" w:color="E3E3E3"/>
                                              </w:divBdr>
                                              <w:divsChild>
                                                <w:div w:id="703941864">
                                                  <w:marLeft w:val="0"/>
                                                  <w:marRight w:val="0"/>
                                                  <w:marTop w:val="0"/>
                                                  <w:marBottom w:val="0"/>
                                                  <w:divBdr>
                                                    <w:top w:val="single" w:sz="2" w:space="0" w:color="E3E3E3"/>
                                                    <w:left w:val="single" w:sz="2" w:space="0" w:color="E3E3E3"/>
                                                    <w:bottom w:val="single" w:sz="2" w:space="0" w:color="E3E3E3"/>
                                                    <w:right w:val="single" w:sz="2" w:space="0" w:color="E3E3E3"/>
                                                  </w:divBdr>
                                                  <w:divsChild>
                                                    <w:div w:id="852915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4017804">
          <w:marLeft w:val="0"/>
          <w:marRight w:val="0"/>
          <w:marTop w:val="0"/>
          <w:marBottom w:val="0"/>
          <w:divBdr>
            <w:top w:val="none" w:sz="0" w:space="0" w:color="auto"/>
            <w:left w:val="none" w:sz="0" w:space="0" w:color="auto"/>
            <w:bottom w:val="none" w:sz="0" w:space="0" w:color="auto"/>
            <w:right w:val="none" w:sz="0" w:space="0" w:color="auto"/>
          </w:divBdr>
        </w:div>
      </w:divsChild>
    </w:div>
    <w:div w:id="954747561">
      <w:bodyDiv w:val="1"/>
      <w:marLeft w:val="0"/>
      <w:marRight w:val="0"/>
      <w:marTop w:val="0"/>
      <w:marBottom w:val="0"/>
      <w:divBdr>
        <w:top w:val="none" w:sz="0" w:space="0" w:color="auto"/>
        <w:left w:val="none" w:sz="0" w:space="0" w:color="auto"/>
        <w:bottom w:val="none" w:sz="0" w:space="0" w:color="auto"/>
        <w:right w:val="none" w:sz="0" w:space="0" w:color="auto"/>
      </w:divBdr>
      <w:divsChild>
        <w:div w:id="849416763">
          <w:marLeft w:val="0"/>
          <w:marRight w:val="0"/>
          <w:marTop w:val="0"/>
          <w:marBottom w:val="0"/>
          <w:divBdr>
            <w:top w:val="single" w:sz="2" w:space="0" w:color="E3E3E3"/>
            <w:left w:val="single" w:sz="2" w:space="0" w:color="E3E3E3"/>
            <w:bottom w:val="single" w:sz="2" w:space="0" w:color="E3E3E3"/>
            <w:right w:val="single" w:sz="2" w:space="0" w:color="E3E3E3"/>
          </w:divBdr>
          <w:divsChild>
            <w:div w:id="489254030">
              <w:marLeft w:val="0"/>
              <w:marRight w:val="0"/>
              <w:marTop w:val="0"/>
              <w:marBottom w:val="0"/>
              <w:divBdr>
                <w:top w:val="single" w:sz="2" w:space="0" w:color="E3E3E3"/>
                <w:left w:val="single" w:sz="2" w:space="0" w:color="E3E3E3"/>
                <w:bottom w:val="single" w:sz="2" w:space="0" w:color="E3E3E3"/>
                <w:right w:val="single" w:sz="2" w:space="0" w:color="E3E3E3"/>
              </w:divBdr>
              <w:divsChild>
                <w:div w:id="598683091">
                  <w:marLeft w:val="0"/>
                  <w:marRight w:val="0"/>
                  <w:marTop w:val="0"/>
                  <w:marBottom w:val="0"/>
                  <w:divBdr>
                    <w:top w:val="single" w:sz="2" w:space="0" w:color="E3E3E3"/>
                    <w:left w:val="single" w:sz="2" w:space="0" w:color="E3E3E3"/>
                    <w:bottom w:val="single" w:sz="2" w:space="0" w:color="E3E3E3"/>
                    <w:right w:val="single" w:sz="2" w:space="0" w:color="E3E3E3"/>
                  </w:divBdr>
                  <w:divsChild>
                    <w:div w:id="811021053">
                      <w:marLeft w:val="0"/>
                      <w:marRight w:val="0"/>
                      <w:marTop w:val="0"/>
                      <w:marBottom w:val="0"/>
                      <w:divBdr>
                        <w:top w:val="single" w:sz="2" w:space="0" w:color="E3E3E3"/>
                        <w:left w:val="single" w:sz="2" w:space="0" w:color="E3E3E3"/>
                        <w:bottom w:val="single" w:sz="2" w:space="0" w:color="E3E3E3"/>
                        <w:right w:val="single" w:sz="2" w:space="0" w:color="E3E3E3"/>
                      </w:divBdr>
                      <w:divsChild>
                        <w:div w:id="1394547615">
                          <w:marLeft w:val="0"/>
                          <w:marRight w:val="0"/>
                          <w:marTop w:val="0"/>
                          <w:marBottom w:val="0"/>
                          <w:divBdr>
                            <w:top w:val="single" w:sz="2" w:space="0" w:color="E3E3E3"/>
                            <w:left w:val="single" w:sz="2" w:space="0" w:color="E3E3E3"/>
                            <w:bottom w:val="single" w:sz="2" w:space="0" w:color="E3E3E3"/>
                            <w:right w:val="single" w:sz="2" w:space="0" w:color="E3E3E3"/>
                          </w:divBdr>
                          <w:divsChild>
                            <w:div w:id="180126808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8222992">
                                  <w:marLeft w:val="0"/>
                                  <w:marRight w:val="0"/>
                                  <w:marTop w:val="0"/>
                                  <w:marBottom w:val="0"/>
                                  <w:divBdr>
                                    <w:top w:val="single" w:sz="2" w:space="0" w:color="E3E3E3"/>
                                    <w:left w:val="single" w:sz="2" w:space="0" w:color="E3E3E3"/>
                                    <w:bottom w:val="single" w:sz="2" w:space="0" w:color="E3E3E3"/>
                                    <w:right w:val="single" w:sz="2" w:space="0" w:color="E3E3E3"/>
                                  </w:divBdr>
                                  <w:divsChild>
                                    <w:div w:id="1103495481">
                                      <w:marLeft w:val="0"/>
                                      <w:marRight w:val="0"/>
                                      <w:marTop w:val="0"/>
                                      <w:marBottom w:val="0"/>
                                      <w:divBdr>
                                        <w:top w:val="single" w:sz="2" w:space="0" w:color="E3E3E3"/>
                                        <w:left w:val="single" w:sz="2" w:space="0" w:color="E3E3E3"/>
                                        <w:bottom w:val="single" w:sz="2" w:space="0" w:color="E3E3E3"/>
                                        <w:right w:val="single" w:sz="2" w:space="0" w:color="E3E3E3"/>
                                      </w:divBdr>
                                      <w:divsChild>
                                        <w:div w:id="1775324547">
                                          <w:marLeft w:val="0"/>
                                          <w:marRight w:val="0"/>
                                          <w:marTop w:val="0"/>
                                          <w:marBottom w:val="0"/>
                                          <w:divBdr>
                                            <w:top w:val="single" w:sz="2" w:space="0" w:color="E3E3E3"/>
                                            <w:left w:val="single" w:sz="2" w:space="0" w:color="E3E3E3"/>
                                            <w:bottom w:val="single" w:sz="2" w:space="0" w:color="E3E3E3"/>
                                            <w:right w:val="single" w:sz="2" w:space="0" w:color="E3E3E3"/>
                                          </w:divBdr>
                                          <w:divsChild>
                                            <w:div w:id="1010762471">
                                              <w:marLeft w:val="0"/>
                                              <w:marRight w:val="0"/>
                                              <w:marTop w:val="0"/>
                                              <w:marBottom w:val="0"/>
                                              <w:divBdr>
                                                <w:top w:val="single" w:sz="2" w:space="0" w:color="E3E3E3"/>
                                                <w:left w:val="single" w:sz="2" w:space="0" w:color="E3E3E3"/>
                                                <w:bottom w:val="single" w:sz="2" w:space="0" w:color="E3E3E3"/>
                                                <w:right w:val="single" w:sz="2" w:space="0" w:color="E3E3E3"/>
                                              </w:divBdr>
                                              <w:divsChild>
                                                <w:div w:id="1436748265">
                                                  <w:marLeft w:val="0"/>
                                                  <w:marRight w:val="0"/>
                                                  <w:marTop w:val="0"/>
                                                  <w:marBottom w:val="0"/>
                                                  <w:divBdr>
                                                    <w:top w:val="single" w:sz="2" w:space="0" w:color="E3E3E3"/>
                                                    <w:left w:val="single" w:sz="2" w:space="0" w:color="E3E3E3"/>
                                                    <w:bottom w:val="single" w:sz="2" w:space="0" w:color="E3E3E3"/>
                                                    <w:right w:val="single" w:sz="2" w:space="0" w:color="E3E3E3"/>
                                                  </w:divBdr>
                                                  <w:divsChild>
                                                    <w:div w:id="13370325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88527604">
          <w:marLeft w:val="0"/>
          <w:marRight w:val="0"/>
          <w:marTop w:val="0"/>
          <w:marBottom w:val="0"/>
          <w:divBdr>
            <w:top w:val="none" w:sz="0" w:space="0" w:color="auto"/>
            <w:left w:val="none" w:sz="0" w:space="0" w:color="auto"/>
            <w:bottom w:val="none" w:sz="0" w:space="0" w:color="auto"/>
            <w:right w:val="none" w:sz="0" w:space="0" w:color="auto"/>
          </w:divBdr>
        </w:div>
      </w:divsChild>
    </w:div>
    <w:div w:id="2140801137">
      <w:bodyDiv w:val="1"/>
      <w:marLeft w:val="0"/>
      <w:marRight w:val="0"/>
      <w:marTop w:val="0"/>
      <w:marBottom w:val="0"/>
      <w:divBdr>
        <w:top w:val="none" w:sz="0" w:space="0" w:color="auto"/>
        <w:left w:val="none" w:sz="0" w:space="0" w:color="auto"/>
        <w:bottom w:val="none" w:sz="0" w:space="0" w:color="auto"/>
        <w:right w:val="none" w:sz="0" w:space="0" w:color="auto"/>
      </w:divBdr>
      <w:divsChild>
        <w:div w:id="978222553">
          <w:marLeft w:val="0"/>
          <w:marRight w:val="0"/>
          <w:marTop w:val="0"/>
          <w:marBottom w:val="0"/>
          <w:divBdr>
            <w:top w:val="single" w:sz="2" w:space="0" w:color="E3E3E3"/>
            <w:left w:val="single" w:sz="2" w:space="0" w:color="E3E3E3"/>
            <w:bottom w:val="single" w:sz="2" w:space="0" w:color="E3E3E3"/>
            <w:right w:val="single" w:sz="2" w:space="0" w:color="E3E3E3"/>
          </w:divBdr>
          <w:divsChild>
            <w:div w:id="639960252">
              <w:marLeft w:val="0"/>
              <w:marRight w:val="0"/>
              <w:marTop w:val="0"/>
              <w:marBottom w:val="0"/>
              <w:divBdr>
                <w:top w:val="single" w:sz="2" w:space="0" w:color="E3E3E3"/>
                <w:left w:val="single" w:sz="2" w:space="0" w:color="E3E3E3"/>
                <w:bottom w:val="single" w:sz="2" w:space="0" w:color="E3E3E3"/>
                <w:right w:val="single" w:sz="2" w:space="0" w:color="E3E3E3"/>
              </w:divBdr>
              <w:divsChild>
                <w:div w:id="2029014766">
                  <w:marLeft w:val="0"/>
                  <w:marRight w:val="0"/>
                  <w:marTop w:val="0"/>
                  <w:marBottom w:val="0"/>
                  <w:divBdr>
                    <w:top w:val="single" w:sz="2" w:space="0" w:color="E3E3E3"/>
                    <w:left w:val="single" w:sz="2" w:space="0" w:color="E3E3E3"/>
                    <w:bottom w:val="single" w:sz="2" w:space="0" w:color="E3E3E3"/>
                    <w:right w:val="single" w:sz="2" w:space="0" w:color="E3E3E3"/>
                  </w:divBdr>
                  <w:divsChild>
                    <w:div w:id="32123590">
                      <w:marLeft w:val="0"/>
                      <w:marRight w:val="0"/>
                      <w:marTop w:val="0"/>
                      <w:marBottom w:val="0"/>
                      <w:divBdr>
                        <w:top w:val="single" w:sz="2" w:space="0" w:color="E3E3E3"/>
                        <w:left w:val="single" w:sz="2" w:space="0" w:color="E3E3E3"/>
                        <w:bottom w:val="single" w:sz="2" w:space="0" w:color="E3E3E3"/>
                        <w:right w:val="single" w:sz="2" w:space="0" w:color="E3E3E3"/>
                      </w:divBdr>
                      <w:divsChild>
                        <w:div w:id="56365271">
                          <w:marLeft w:val="0"/>
                          <w:marRight w:val="0"/>
                          <w:marTop w:val="0"/>
                          <w:marBottom w:val="0"/>
                          <w:divBdr>
                            <w:top w:val="single" w:sz="2" w:space="0" w:color="E3E3E3"/>
                            <w:left w:val="single" w:sz="2" w:space="0" w:color="E3E3E3"/>
                            <w:bottom w:val="single" w:sz="2" w:space="0" w:color="E3E3E3"/>
                            <w:right w:val="single" w:sz="2" w:space="0" w:color="E3E3E3"/>
                          </w:divBdr>
                          <w:divsChild>
                            <w:div w:id="1525482099">
                              <w:marLeft w:val="0"/>
                              <w:marRight w:val="0"/>
                              <w:marTop w:val="100"/>
                              <w:marBottom w:val="100"/>
                              <w:divBdr>
                                <w:top w:val="single" w:sz="2" w:space="0" w:color="E3E3E3"/>
                                <w:left w:val="single" w:sz="2" w:space="0" w:color="E3E3E3"/>
                                <w:bottom w:val="single" w:sz="2" w:space="0" w:color="E3E3E3"/>
                                <w:right w:val="single" w:sz="2" w:space="0" w:color="E3E3E3"/>
                              </w:divBdr>
                              <w:divsChild>
                                <w:div w:id="193470402">
                                  <w:marLeft w:val="0"/>
                                  <w:marRight w:val="0"/>
                                  <w:marTop w:val="0"/>
                                  <w:marBottom w:val="0"/>
                                  <w:divBdr>
                                    <w:top w:val="single" w:sz="2" w:space="0" w:color="E3E3E3"/>
                                    <w:left w:val="single" w:sz="2" w:space="0" w:color="E3E3E3"/>
                                    <w:bottom w:val="single" w:sz="2" w:space="0" w:color="E3E3E3"/>
                                    <w:right w:val="single" w:sz="2" w:space="0" w:color="E3E3E3"/>
                                  </w:divBdr>
                                  <w:divsChild>
                                    <w:div w:id="1393431734">
                                      <w:marLeft w:val="0"/>
                                      <w:marRight w:val="0"/>
                                      <w:marTop w:val="0"/>
                                      <w:marBottom w:val="0"/>
                                      <w:divBdr>
                                        <w:top w:val="single" w:sz="2" w:space="0" w:color="E3E3E3"/>
                                        <w:left w:val="single" w:sz="2" w:space="0" w:color="E3E3E3"/>
                                        <w:bottom w:val="single" w:sz="2" w:space="0" w:color="E3E3E3"/>
                                        <w:right w:val="single" w:sz="2" w:space="0" w:color="E3E3E3"/>
                                      </w:divBdr>
                                      <w:divsChild>
                                        <w:div w:id="2121684593">
                                          <w:marLeft w:val="0"/>
                                          <w:marRight w:val="0"/>
                                          <w:marTop w:val="0"/>
                                          <w:marBottom w:val="0"/>
                                          <w:divBdr>
                                            <w:top w:val="single" w:sz="2" w:space="0" w:color="E3E3E3"/>
                                            <w:left w:val="single" w:sz="2" w:space="0" w:color="E3E3E3"/>
                                            <w:bottom w:val="single" w:sz="2" w:space="0" w:color="E3E3E3"/>
                                            <w:right w:val="single" w:sz="2" w:space="0" w:color="E3E3E3"/>
                                          </w:divBdr>
                                          <w:divsChild>
                                            <w:div w:id="619990755">
                                              <w:marLeft w:val="0"/>
                                              <w:marRight w:val="0"/>
                                              <w:marTop w:val="0"/>
                                              <w:marBottom w:val="0"/>
                                              <w:divBdr>
                                                <w:top w:val="single" w:sz="2" w:space="0" w:color="E3E3E3"/>
                                                <w:left w:val="single" w:sz="2" w:space="0" w:color="E3E3E3"/>
                                                <w:bottom w:val="single" w:sz="2" w:space="0" w:color="E3E3E3"/>
                                                <w:right w:val="single" w:sz="2" w:space="0" w:color="E3E3E3"/>
                                              </w:divBdr>
                                              <w:divsChild>
                                                <w:div w:id="948321712">
                                                  <w:marLeft w:val="0"/>
                                                  <w:marRight w:val="0"/>
                                                  <w:marTop w:val="0"/>
                                                  <w:marBottom w:val="0"/>
                                                  <w:divBdr>
                                                    <w:top w:val="single" w:sz="2" w:space="0" w:color="E3E3E3"/>
                                                    <w:left w:val="single" w:sz="2" w:space="0" w:color="E3E3E3"/>
                                                    <w:bottom w:val="single" w:sz="2" w:space="0" w:color="E3E3E3"/>
                                                    <w:right w:val="single" w:sz="2" w:space="0" w:color="E3E3E3"/>
                                                  </w:divBdr>
                                                  <w:divsChild>
                                                    <w:div w:id="1501971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5271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https://www.twinkl.com/resources/senior-leadership-team-slt"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Mojdeh Najafpoor</cp:lastModifiedBy>
  <cp:revision>31</cp:revision>
  <dcterms:created xsi:type="dcterms:W3CDTF">2023-12-29T08:24:00Z</dcterms:created>
  <dcterms:modified xsi:type="dcterms:W3CDTF">2024-02-19T15:56:00Z</dcterms:modified>
</cp:coreProperties>
</file>